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761B7" w14:textId="3C835FBD" w:rsidR="005F7252" w:rsidRPr="0074334F" w:rsidRDefault="005F7252" w:rsidP="005F7252">
      <w:pPr>
        <w:ind w:firstLine="0"/>
        <w:rPr>
          <w:bCs/>
        </w:rPr>
      </w:pPr>
      <w:r w:rsidRPr="0074334F">
        <w:rPr>
          <w:rStyle w:val="normaltextrun"/>
          <w:bCs/>
          <w:i/>
          <w:iCs/>
        </w:rPr>
        <w:t xml:space="preserve">The case of </w:t>
      </w:r>
      <w:r w:rsidRPr="0074334F">
        <w:rPr>
          <w:i/>
          <w:iCs/>
        </w:rPr>
        <w:t>Gary McKinnon</w:t>
      </w:r>
      <w:r>
        <w:rPr>
          <w:i/>
          <w:iCs/>
        </w:rPr>
        <w:t xml:space="preserve"> taken from </w:t>
      </w:r>
      <w:r w:rsidRPr="00871BF6">
        <w:rPr>
          <w:b/>
          <w:bCs/>
        </w:rPr>
        <w:t xml:space="preserve">Autism and </w:t>
      </w:r>
      <w:r>
        <w:rPr>
          <w:b/>
          <w:bCs/>
        </w:rPr>
        <w:t>O</w:t>
      </w:r>
      <w:r w:rsidRPr="00871BF6">
        <w:rPr>
          <w:b/>
          <w:bCs/>
        </w:rPr>
        <w:t xml:space="preserve">ffending </w:t>
      </w:r>
      <w:r>
        <w:rPr>
          <w:b/>
          <w:bCs/>
        </w:rPr>
        <w:t>B</w:t>
      </w:r>
      <w:r w:rsidRPr="00871BF6">
        <w:rPr>
          <w:b/>
          <w:bCs/>
        </w:rPr>
        <w:t>ehavior</w:t>
      </w:r>
      <w:r>
        <w:rPr>
          <w:b/>
          <w:bCs/>
        </w:rPr>
        <w:t>-Chaplin &amp; McCarthy</w:t>
      </w:r>
    </w:p>
    <w:p w14:paraId="444C82DF" w14:textId="77777777" w:rsidR="005F7252" w:rsidRPr="0074334F" w:rsidRDefault="005F7252" w:rsidP="005F7252">
      <w:pPr>
        <w:pBdr>
          <w:top w:val="single" w:sz="12" w:space="1" w:color="auto"/>
          <w:left w:val="single" w:sz="12" w:space="4" w:color="auto"/>
          <w:bottom w:val="single" w:sz="12" w:space="1" w:color="auto"/>
          <w:right w:val="single" w:sz="12" w:space="4" w:color="auto"/>
        </w:pBdr>
        <w:ind w:firstLine="0"/>
        <w:rPr>
          <w:b/>
          <w:bCs/>
        </w:rPr>
      </w:pPr>
      <w:r w:rsidRPr="0074334F">
        <w:rPr>
          <w:b/>
          <w:bCs/>
        </w:rPr>
        <w:t>Case Study: The Case of Gary McKinnon</w:t>
      </w:r>
    </w:p>
    <w:p w14:paraId="4645733D" w14:textId="77777777" w:rsidR="005F7252" w:rsidRPr="0074334F" w:rsidRDefault="005F7252" w:rsidP="005F7252">
      <w:pPr>
        <w:pBdr>
          <w:top w:val="single" w:sz="12" w:space="1" w:color="auto"/>
          <w:left w:val="single" w:sz="12" w:space="4" w:color="auto"/>
          <w:bottom w:val="single" w:sz="12" w:space="1" w:color="auto"/>
          <w:right w:val="single" w:sz="12" w:space="4" w:color="auto"/>
        </w:pBdr>
        <w:ind w:firstLine="0"/>
      </w:pPr>
      <w:r w:rsidRPr="0074334F">
        <w:t>In 2002, over a 13-month period between Feb 2001 &amp; March 2002, Gary McKinnon, a Scottish Systems administrator, was accused of the ‘biggest military computer hack of all time’ causing $900,000 in damages. It was alleged he hacked into 97 US military &amp; NASA computers and left a message saying, ‘Your security is crap’.  McKinnon admitted hacking into the US computers, saying he was on a “moral crusade” to find classified documents about Unidentified Flying Objects (UFOs). McKinnon faced extradition and a sentence of between six months and six-and-a-half years in prison. In 2003, he rejected a plea offer to serve between six to 12 months at a low-security US facility, followed by a transfer back to the U.K. for six-months parole.</w:t>
      </w:r>
    </w:p>
    <w:p w14:paraId="7162B6E9" w14:textId="77777777" w:rsidR="005F7252" w:rsidRPr="0074334F" w:rsidRDefault="005F7252" w:rsidP="005F7252">
      <w:pPr>
        <w:pBdr>
          <w:top w:val="single" w:sz="12" w:space="1" w:color="auto"/>
          <w:left w:val="single" w:sz="12" w:space="4" w:color="auto"/>
          <w:bottom w:val="single" w:sz="12" w:space="1" w:color="auto"/>
          <w:right w:val="single" w:sz="12" w:space="4" w:color="auto"/>
        </w:pBdr>
        <w:ind w:firstLine="0"/>
      </w:pPr>
    </w:p>
    <w:p w14:paraId="730FFAFB" w14:textId="77777777" w:rsidR="005F7252" w:rsidRPr="0074334F" w:rsidRDefault="005F7252" w:rsidP="005F7252">
      <w:pPr>
        <w:pBdr>
          <w:top w:val="single" w:sz="12" w:space="1" w:color="auto"/>
          <w:left w:val="single" w:sz="12" w:space="4" w:color="auto"/>
          <w:bottom w:val="single" w:sz="12" w:space="1" w:color="auto"/>
          <w:right w:val="single" w:sz="12" w:space="4" w:color="auto"/>
        </w:pBdr>
        <w:ind w:firstLine="0"/>
        <w:rPr>
          <w:lang w:val="en-GB"/>
        </w:rPr>
      </w:pPr>
      <w:r w:rsidRPr="0074334F">
        <w:t>The next decade was spent fighting extradition. He argued he feared that he would be sent to Guantanamo Bay. It was not until 2008 that he was diagnosed with Asperger's syndrome, a suggestion put forward following television coverage of McKinnon. McKinnon was obsessed to find the truth; however, he was socially naïve, unable</w:t>
      </w:r>
      <w:r w:rsidRPr="0074334F">
        <w:rPr>
          <w:lang w:val="en-GB"/>
        </w:rPr>
        <w:t xml:space="preserve"> to read social situations or context and to respond appropriately. This inability to develop an awareness of what others are thinking and to automatically interpret situations and events and to understand social consequences has been called </w:t>
      </w:r>
      <w:proofErr w:type="spellStart"/>
      <w:r w:rsidRPr="0074334F">
        <w:rPr>
          <w:lang w:val="en-GB"/>
        </w:rPr>
        <w:t>mindblindness</w:t>
      </w:r>
      <w:proofErr w:type="spellEnd"/>
      <w:r w:rsidRPr="0074334F">
        <w:rPr>
          <w:lang w:val="en-GB"/>
        </w:rPr>
        <w:t xml:space="preserve">. </w:t>
      </w:r>
    </w:p>
    <w:p w14:paraId="471C7694" w14:textId="77777777" w:rsidR="005F7252" w:rsidRDefault="005F7252" w:rsidP="005F7252">
      <w:pPr>
        <w:pBdr>
          <w:top w:val="single" w:sz="12" w:space="1" w:color="auto"/>
          <w:left w:val="single" w:sz="12" w:space="4" w:color="auto"/>
          <w:bottom w:val="single" w:sz="12" w:space="1" w:color="auto"/>
          <w:right w:val="single" w:sz="12" w:space="4" w:color="auto"/>
        </w:pBdr>
        <w:ind w:firstLine="0"/>
        <w:rPr>
          <w:sz w:val="20"/>
          <w:szCs w:val="20"/>
        </w:rPr>
      </w:pPr>
    </w:p>
    <w:p w14:paraId="29FDEE4C" w14:textId="77777777" w:rsidR="005F7252" w:rsidRPr="0074334F" w:rsidRDefault="005F7252" w:rsidP="005F7252">
      <w:pPr>
        <w:pBdr>
          <w:top w:val="single" w:sz="12" w:space="1" w:color="auto"/>
          <w:left w:val="single" w:sz="12" w:space="4" w:color="auto"/>
          <w:bottom w:val="single" w:sz="12" w:space="1" w:color="auto"/>
          <w:right w:val="single" w:sz="12" w:space="4" w:color="auto"/>
        </w:pBdr>
        <w:ind w:firstLine="0"/>
      </w:pPr>
      <w:r w:rsidRPr="0074334F">
        <w:t xml:space="preserve">His extradition was ordered in 2006. McKinnon appealed this decision in the High Court, the House of Lords, and European Court of Human Rights. The psychiatric opinion was that without his support networks he was at risk of suicide if extradited. He had also now been found to be suffering from depression and paranoid ideas, which the High Court judge took </w:t>
      </w:r>
      <w:r w:rsidRPr="0074334F">
        <w:lastRenderedPageBreak/>
        <w:t xml:space="preserve">into account before eventually blocking the extradition. The Director of Public Prosecutions ruled McKinnon would not face charges in the UK – ten years after the initial offence. The case saw the Home Secretary introduce the "forum bar" for similar future cases, which allows judges to block extradition when not in the interests of justice. This would be used for the first time with another person with Asperger’s syndrome, Lauri Love, who was accused of a series of hacks between 2012 -2013 into the computer systems of the FBI, the U.S. Army, the Missile Defense Agency, and the Federal Reserve. He faced a prison sentence for life in the United States.  Love was also diagnosed with depression. The court ruled that extradition would not be in his best interests and that he should be tried in the UK. </w:t>
      </w:r>
    </w:p>
    <w:p w14:paraId="0DABADFB" w14:textId="77777777" w:rsidR="005F7252" w:rsidRDefault="005F7252" w:rsidP="005F7252">
      <w:pPr>
        <w:rPr>
          <w:rFonts w:eastAsia="SimSun" w:cs="Times New Roman"/>
          <w:bCs/>
          <w:sz w:val="20"/>
          <w:szCs w:val="20"/>
        </w:rPr>
      </w:pPr>
    </w:p>
    <w:p w14:paraId="0E3E3DE5" w14:textId="77777777" w:rsidR="005F7252" w:rsidRPr="0074334F" w:rsidRDefault="005F7252" w:rsidP="005F7252">
      <w:pPr>
        <w:ind w:firstLine="0"/>
        <w:rPr>
          <w:rFonts w:eastAsia="SimSun" w:cs="Times New Roman"/>
          <w:bCs/>
          <w:i/>
          <w:iCs/>
        </w:rPr>
      </w:pPr>
      <w:r w:rsidRPr="0074334F">
        <w:rPr>
          <w:rFonts w:eastAsia="SimSun" w:cs="Times New Roman"/>
          <w:bCs/>
          <w:i/>
          <w:iCs/>
        </w:rPr>
        <w:t>Figure 3: The Cases of Nikolas Cruz and Brandon Fleury</w:t>
      </w:r>
    </w:p>
    <w:tbl>
      <w:tblPr>
        <w:tblStyle w:val="TableGrid"/>
        <w:tblW w:w="0" w:type="auto"/>
        <w:tblLook w:val="04A0" w:firstRow="1" w:lastRow="0" w:firstColumn="1" w:lastColumn="0" w:noHBand="0" w:noVBand="1"/>
      </w:tblPr>
      <w:tblGrid>
        <w:gridCol w:w="9016"/>
      </w:tblGrid>
      <w:tr w:rsidR="005F7252" w:rsidRPr="00B90A4F" w14:paraId="19BFB60C" w14:textId="77777777" w:rsidTr="00E21A88">
        <w:tc>
          <w:tcPr>
            <w:tcW w:w="9350" w:type="dxa"/>
          </w:tcPr>
          <w:p w14:paraId="04D92727" w14:textId="77777777" w:rsidR="005F7252" w:rsidRPr="0074334F" w:rsidRDefault="005F7252" w:rsidP="00E21A88">
            <w:pPr>
              <w:ind w:firstLine="0"/>
              <w:rPr>
                <w:rFonts w:eastAsia="SimSun" w:cs="Times New Roman"/>
                <w:bCs/>
              </w:rPr>
            </w:pPr>
            <w:r w:rsidRPr="0074334F">
              <w:rPr>
                <w:rFonts w:eastAsia="SimSun" w:cs="Times New Roman"/>
                <w:b/>
              </w:rPr>
              <w:t>Case Study: The Cases of Nikolas Cruz and Brandon Fleury</w:t>
            </w:r>
          </w:p>
        </w:tc>
      </w:tr>
      <w:tr w:rsidR="005F7252" w:rsidRPr="00B90A4F" w14:paraId="231A764D" w14:textId="77777777" w:rsidTr="00E21A88">
        <w:tc>
          <w:tcPr>
            <w:tcW w:w="9350" w:type="dxa"/>
          </w:tcPr>
          <w:p w14:paraId="6AB7AAA5" w14:textId="77777777" w:rsidR="005F7252" w:rsidRPr="0074334F" w:rsidRDefault="005F7252" w:rsidP="00E21A88">
            <w:pPr>
              <w:ind w:firstLine="0"/>
              <w:rPr>
                <w:rFonts w:eastAsia="SimSun" w:cs="Times New Roman"/>
                <w:b/>
              </w:rPr>
            </w:pPr>
          </w:p>
        </w:tc>
      </w:tr>
      <w:tr w:rsidR="005F7252" w:rsidRPr="00B90A4F" w14:paraId="192DABD0" w14:textId="77777777" w:rsidTr="00E21A88">
        <w:tc>
          <w:tcPr>
            <w:tcW w:w="9350" w:type="dxa"/>
          </w:tcPr>
          <w:p w14:paraId="49393333" w14:textId="77777777" w:rsidR="005F7252" w:rsidRDefault="005F7252" w:rsidP="00E21A88">
            <w:pPr>
              <w:ind w:firstLine="0"/>
              <w:rPr>
                <w:rFonts w:eastAsia="SimSun" w:cs="Times New Roman"/>
                <w:lang w:val="en-GB"/>
              </w:rPr>
            </w:pPr>
            <w:r w:rsidRPr="0074334F">
              <w:rPr>
                <w:rFonts w:eastAsia="SimSun" w:cs="Times New Roman"/>
                <w:bCs/>
              </w:rPr>
              <w:t xml:space="preserve"> On </w:t>
            </w:r>
            <w:proofErr w:type="gramStart"/>
            <w:r w:rsidRPr="0074334F">
              <w:rPr>
                <w:rFonts w:eastAsia="SimSun" w:cs="Times New Roman"/>
                <w:bCs/>
              </w:rPr>
              <w:t>Valentine’s day</w:t>
            </w:r>
            <w:proofErr w:type="gramEnd"/>
            <w:r w:rsidRPr="0074334F">
              <w:rPr>
                <w:rFonts w:eastAsia="SimSun" w:cs="Times New Roman"/>
                <w:bCs/>
              </w:rPr>
              <w:t xml:space="preserve">, 2018, Nikolas Cruz, a 19-year-old former student at Marjory Stoneman Douglas High School in Florida, opened fire with a semi-automatic rifle killing 17 people and injuring 17 others before fleeing the scene by blending in with other students leaving the building to escape the danger. He was arrested later at a fast-food outlet. Previous psychiatric examination had reported Mr. Cruz had depression, autism, and attention deficit hyperactivity disorder (ADHD). </w:t>
            </w:r>
            <w:r w:rsidRPr="0074334F">
              <w:rPr>
                <w:rFonts w:eastAsia="SimSun" w:cs="Times New Roman"/>
              </w:rPr>
              <w:t xml:space="preserve">There were signs consistent with </w:t>
            </w:r>
            <w:r>
              <w:rPr>
                <w:rFonts w:eastAsia="SimSun" w:cs="Times New Roman"/>
              </w:rPr>
              <w:t>autism</w:t>
            </w:r>
            <w:r w:rsidRPr="0074334F">
              <w:rPr>
                <w:rFonts w:eastAsia="SimSun" w:cs="Times New Roman"/>
              </w:rPr>
              <w:t xml:space="preserve"> such as social isolation, social withdrawal, lack of social skills and excessive interest (in guns), which </w:t>
            </w:r>
            <w:proofErr w:type="spellStart"/>
            <w:r w:rsidRPr="0074334F">
              <w:rPr>
                <w:rFonts w:eastAsia="SimSun" w:cs="Times New Roman"/>
              </w:rPr>
              <w:t>fuelled</w:t>
            </w:r>
            <w:proofErr w:type="spellEnd"/>
            <w:r w:rsidRPr="0074334F">
              <w:rPr>
                <w:rFonts w:eastAsia="SimSun" w:cs="Times New Roman"/>
              </w:rPr>
              <w:t xml:space="preserve"> hostility from public and peers towards him when seen with other </w:t>
            </w:r>
            <w:proofErr w:type="spellStart"/>
            <w:r w:rsidRPr="0074334F">
              <w:rPr>
                <w:rFonts w:eastAsia="SimSun" w:cs="Times New Roman"/>
              </w:rPr>
              <w:t>behaviours</w:t>
            </w:r>
            <w:proofErr w:type="spellEnd"/>
            <w:r w:rsidRPr="0074334F">
              <w:rPr>
                <w:rFonts w:eastAsia="SimSun" w:cs="Times New Roman"/>
              </w:rPr>
              <w:t xml:space="preserve"> not associated with </w:t>
            </w:r>
            <w:r>
              <w:rPr>
                <w:rFonts w:eastAsia="SimSun" w:cs="Times New Roman"/>
              </w:rPr>
              <w:t>autism</w:t>
            </w:r>
            <w:r w:rsidRPr="0074334F">
              <w:rPr>
                <w:rFonts w:eastAsia="SimSun" w:cs="Times New Roman"/>
              </w:rPr>
              <w:t xml:space="preserve">, such as </w:t>
            </w:r>
            <w:r w:rsidRPr="0074334F">
              <w:rPr>
                <w:rFonts w:eastAsia="SimSun" w:cs="Times New Roman"/>
                <w:lang w:val="en-GB"/>
              </w:rPr>
              <w:t xml:space="preserve">social media posts of dead animals and </w:t>
            </w:r>
            <w:r w:rsidRPr="0074334F">
              <w:rPr>
                <w:rFonts w:eastAsia="SimSun" w:cs="Times New Roman"/>
                <w:lang w:val="en-GB"/>
              </w:rPr>
              <w:lastRenderedPageBreak/>
              <w:t>bragging that he had killed them, posts about school shootings, and videos of him cutting himself.</w:t>
            </w:r>
          </w:p>
          <w:p w14:paraId="326E1374" w14:textId="77777777" w:rsidR="005F7252" w:rsidRPr="0074334F" w:rsidRDefault="005F7252" w:rsidP="00E21A88">
            <w:pPr>
              <w:ind w:firstLine="0"/>
              <w:rPr>
                <w:rFonts w:eastAsia="SimSun" w:cs="Times New Roman"/>
                <w:lang w:val="en-GB"/>
              </w:rPr>
            </w:pPr>
          </w:p>
          <w:p w14:paraId="43ED2082" w14:textId="77777777" w:rsidR="005F7252" w:rsidRDefault="005F7252" w:rsidP="00E21A88">
            <w:pPr>
              <w:ind w:firstLine="0"/>
              <w:rPr>
                <w:rStyle w:val="Hyperlink"/>
                <w:rFonts w:eastAsia="SimSun" w:cs="Times New Roman"/>
                <w:bCs/>
              </w:rPr>
            </w:pPr>
            <w:r w:rsidRPr="0074334F">
              <w:rPr>
                <w:rFonts w:eastAsia="SimSun" w:cs="Times New Roman"/>
                <w:bCs/>
              </w:rPr>
              <w:t xml:space="preserve">A timeline of possible risk factors up to the shooting can be accessed at </w:t>
            </w:r>
            <w:hyperlink r:id="rId4" w:history="1">
              <w:r w:rsidRPr="0074334F">
                <w:rPr>
                  <w:rStyle w:val="Hyperlink"/>
                  <w:rFonts w:eastAsia="SimSun" w:cs="Times New Roman"/>
                  <w:bCs/>
                </w:rPr>
                <w:t>https://www.washingtonpost.com/graphics/2018/national/timeline-parkland-shooter-nikolas-cruz/</w:t>
              </w:r>
            </w:hyperlink>
          </w:p>
          <w:p w14:paraId="7B04ED1F" w14:textId="77777777" w:rsidR="005F7252" w:rsidRPr="0074334F" w:rsidRDefault="005F7252" w:rsidP="00E21A88">
            <w:pPr>
              <w:ind w:firstLine="0"/>
              <w:rPr>
                <w:rFonts w:eastAsia="SimSun" w:cs="Times New Roman"/>
                <w:bCs/>
              </w:rPr>
            </w:pPr>
          </w:p>
          <w:p w14:paraId="0709AC8F" w14:textId="77777777" w:rsidR="005F7252" w:rsidRPr="0074334F" w:rsidRDefault="005F7252" w:rsidP="00E21A88">
            <w:pPr>
              <w:ind w:firstLine="0"/>
              <w:rPr>
                <w:rFonts w:eastAsia="SimSun" w:cs="Times New Roman"/>
                <w:bCs/>
              </w:rPr>
            </w:pPr>
            <w:r w:rsidRPr="0074334F">
              <w:rPr>
                <w:rFonts w:eastAsia="SimSun" w:cs="Times New Roman"/>
                <w:bCs/>
              </w:rPr>
              <w:t xml:space="preserve">Despite his mental health and neurodevelopmental history, Mr. Cruz faces the death penalty. </w:t>
            </w:r>
          </w:p>
        </w:tc>
      </w:tr>
      <w:tr w:rsidR="005F7252" w:rsidRPr="00B90A4F" w14:paraId="12010B77" w14:textId="77777777" w:rsidTr="00E21A88">
        <w:tc>
          <w:tcPr>
            <w:tcW w:w="9350" w:type="dxa"/>
          </w:tcPr>
          <w:p w14:paraId="08251771" w14:textId="77777777" w:rsidR="005F7252" w:rsidRPr="0074334F" w:rsidRDefault="005F7252" w:rsidP="00E21A88">
            <w:pPr>
              <w:ind w:firstLine="0"/>
              <w:rPr>
                <w:rFonts w:eastAsia="SimSun" w:cs="Times New Roman"/>
                <w:bCs/>
              </w:rPr>
            </w:pPr>
          </w:p>
        </w:tc>
      </w:tr>
      <w:tr w:rsidR="005F7252" w:rsidRPr="007B1150" w14:paraId="1DAA3689" w14:textId="77777777" w:rsidTr="00E21A88">
        <w:tc>
          <w:tcPr>
            <w:tcW w:w="9350" w:type="dxa"/>
          </w:tcPr>
          <w:p w14:paraId="4D219DA9" w14:textId="77777777" w:rsidR="005F7252" w:rsidRPr="0074334F" w:rsidRDefault="005F7252" w:rsidP="00E21A88">
            <w:pPr>
              <w:ind w:firstLine="0"/>
              <w:rPr>
                <w:rStyle w:val="normaltextrun"/>
                <w:bCs/>
              </w:rPr>
            </w:pPr>
            <w:r w:rsidRPr="0074334F">
              <w:rPr>
                <w:rFonts w:eastAsia="SimSun" w:cs="Times New Roman"/>
                <w:bCs/>
              </w:rPr>
              <w:t xml:space="preserve">Associated with the shooting is another case of 22-year-old Brandon Fleury, described as on the autism spectrum, who was sentenced to more than five years in prison following a conviction for </w:t>
            </w:r>
            <w:r w:rsidRPr="0074334F">
              <w:rPr>
                <w:rFonts w:eastAsia="SimSun" w:cs="Times New Roman"/>
                <w:bCs/>
                <w:lang w:val="en-GB"/>
              </w:rPr>
              <w:t xml:space="preserve">three counts of cyberstalking and one count of transmitting a kidnapping threat </w:t>
            </w:r>
            <w:r w:rsidRPr="0074334F">
              <w:rPr>
                <w:rFonts w:eastAsia="SimSun" w:cs="Times New Roman"/>
                <w:bCs/>
              </w:rPr>
              <w:t>to the families of the school shooting victims. Using aliases including Nikolas Cruz and Ted Bundy over 13 Instagram accounts he left various messages including "Did you like my Valentines gift? I killed your friends</w:t>
            </w:r>
            <w:r>
              <w:rPr>
                <w:rFonts w:eastAsia="SimSun" w:cs="Times New Roman"/>
                <w:bCs/>
              </w:rPr>
              <w:t>.</w:t>
            </w:r>
            <w:r w:rsidRPr="0074334F">
              <w:rPr>
                <w:rFonts w:eastAsia="SimSun" w:cs="Times New Roman"/>
                <w:bCs/>
              </w:rPr>
              <w:t xml:space="preserve">" </w:t>
            </w:r>
            <w:hyperlink r:id="rId5" w:history="1">
              <w:r w:rsidRPr="00713707">
                <w:rPr>
                  <w:rStyle w:val="Hyperlink"/>
                  <w:rFonts w:eastAsia="SimSun" w:cs="Times New Roman"/>
                  <w:bCs/>
                </w:rPr>
                <w:t>https://www.independent.co.uk/news/world/americas/parkland-shooting-stalker-brandon-fleury-cyberstalking-prison-a9373371.html</w:t>
              </w:r>
            </w:hyperlink>
            <w:r w:rsidRPr="0074334F">
              <w:rPr>
                <w:rFonts w:eastAsia="SimSun" w:cs="Times New Roman"/>
                <w:bCs/>
              </w:rPr>
              <w:t>.</w:t>
            </w:r>
          </w:p>
        </w:tc>
      </w:tr>
    </w:tbl>
    <w:p w14:paraId="50ACAC98" w14:textId="77777777" w:rsidR="005F7252" w:rsidRDefault="005F7252"/>
    <w:sectPr w:rsidR="005F72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252"/>
    <w:rsid w:val="001048B2"/>
    <w:rsid w:val="005F7252"/>
    <w:rsid w:val="00C70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5AAAC"/>
  <w15:chartTrackingRefBased/>
  <w15:docId w15:val="{C6BEE06C-EDE4-49CB-BA04-00321817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252"/>
    <w:pPr>
      <w:spacing w:after="0" w:line="480" w:lineRule="auto"/>
      <w:ind w:firstLine="720"/>
    </w:pPr>
    <w:rPr>
      <w:rFonts w:eastAsiaTheme="minorEastAsia"/>
      <w:kern w:val="24"/>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7252"/>
    <w:pPr>
      <w:spacing w:after="0" w:line="240" w:lineRule="auto"/>
      <w:ind w:firstLine="720"/>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7252"/>
    <w:rPr>
      <w:color w:val="0563C1" w:themeColor="hyperlink"/>
      <w:u w:val="single"/>
    </w:rPr>
  </w:style>
  <w:style w:type="character" w:customStyle="1" w:styleId="normaltextrun">
    <w:name w:val="normaltextrun"/>
    <w:basedOn w:val="DefaultParagraphFont"/>
    <w:rsid w:val="005F7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ndependent.co.uk/news/world/americas/parkland-shooting-stalker-brandon-fleury-cyberstalking-prison-a9373371.html" TargetMode="External"/><Relationship Id="rId4" Type="http://schemas.openxmlformats.org/officeDocument/2006/relationships/hyperlink" Target="https://www.washingtonpost.com/graphics/2018/national/timeline-parkland-shooter-nikolas-cru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AKERMAN, Geraldine (BARNET, ENFIELD AND HARINGEY MENTAL HEALTH NHS TRUST)</dc:creator>
  <cp:keywords/>
  <dc:description/>
  <cp:lastModifiedBy>Marie Djela</cp:lastModifiedBy>
  <cp:revision>2</cp:revision>
  <dcterms:created xsi:type="dcterms:W3CDTF">2023-07-07T15:33:00Z</dcterms:created>
  <dcterms:modified xsi:type="dcterms:W3CDTF">2023-07-07T15:33:00Z</dcterms:modified>
</cp:coreProperties>
</file>