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68BD5" w14:textId="77777777" w:rsidR="00663C6C" w:rsidRPr="006A5F1A" w:rsidRDefault="00663C6C" w:rsidP="00663C6C">
      <w:pPr>
        <w:pStyle w:val="Heading2"/>
        <w:jc w:val="center"/>
      </w:pPr>
      <w:r w:rsidRPr="006A5F1A">
        <w:rPr>
          <w:noProof/>
          <w:sz w:val="22"/>
        </w:rPr>
        <w:drawing>
          <wp:inline distT="0" distB="0" distL="0" distR="0" wp14:anchorId="72DBDFF5" wp14:editId="2C907AB5">
            <wp:extent cx="4267200" cy="1284129"/>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SA_logo_January 2020_Standard colour logo_Wide_50% top marg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3845" cy="1307194"/>
                    </a:xfrm>
                    <a:prstGeom prst="rect">
                      <a:avLst/>
                    </a:prstGeom>
                  </pic:spPr>
                </pic:pic>
              </a:graphicData>
            </a:graphic>
          </wp:inline>
        </w:drawing>
      </w:r>
    </w:p>
    <w:p w14:paraId="65E559DF" w14:textId="77777777" w:rsidR="00F5016E" w:rsidRPr="006A5F1A" w:rsidRDefault="00F5016E" w:rsidP="00F5016E">
      <w:pPr>
        <w:spacing w:after="160" w:line="256" w:lineRule="auto"/>
        <w:rPr>
          <w:rFonts w:ascii="Calibri" w:eastAsia="Calibri" w:hAnsi="Calibri" w:cs="Times New Roman"/>
          <w:lang w:val="en-GB"/>
        </w:rPr>
      </w:pPr>
      <w:r w:rsidRPr="006A5F1A">
        <w:rPr>
          <w:rFonts w:ascii="Calibri" w:eastAsia="Calibri" w:hAnsi="Calibri" w:cs="Times New Roman"/>
          <w:lang w:val="en-GB"/>
        </w:rPr>
        <w:t>Neurodiverse Self Advocacy Partnership CIC</w:t>
      </w:r>
      <w:r w:rsidRPr="006A5F1A">
        <w:rPr>
          <w:rFonts w:ascii="Calibri" w:eastAsia="Calibri" w:hAnsi="Calibri" w:cs="Times New Roman"/>
          <w:lang w:val="en-GB"/>
        </w:rPr>
        <w:br/>
        <w:t>Company registered under the number 12230781</w:t>
      </w:r>
      <w:r w:rsidRPr="006A5F1A">
        <w:rPr>
          <w:rFonts w:ascii="Calibri" w:eastAsia="Calibri" w:hAnsi="Calibri" w:cs="Times New Roman"/>
          <w:lang w:val="en-GB"/>
        </w:rPr>
        <w:br/>
        <w:t xml:space="preserve">61 Bridge Street, Kington, HR5 3DJ, </w:t>
      </w:r>
      <w:r w:rsidRPr="006A5F1A">
        <w:rPr>
          <w:rFonts w:ascii="Calibri" w:eastAsia="Calibri" w:hAnsi="Calibri" w:cs="Times New Roman"/>
          <w:lang w:val="en-GB"/>
        </w:rPr>
        <w:br/>
        <w:t xml:space="preserve">www: </w:t>
      </w:r>
      <w:proofErr w:type="spellStart"/>
      <w:r w:rsidRPr="006A5F1A">
        <w:rPr>
          <w:rFonts w:ascii="Calibri" w:eastAsia="Calibri" w:hAnsi="Calibri" w:cs="Times New Roman"/>
          <w:lang w:val="en-GB"/>
        </w:rPr>
        <w:t>NDSAuk</w:t>
      </w:r>
      <w:proofErr w:type="spellEnd"/>
      <w:r w:rsidRPr="006A5F1A">
        <w:rPr>
          <w:rFonts w:ascii="Calibri" w:eastAsia="Calibri" w:hAnsi="Calibri" w:cs="Times New Roman"/>
          <w:lang w:val="en-GB"/>
        </w:rPr>
        <w:t>; Email: asap2pf@gmail.com</w:t>
      </w:r>
    </w:p>
    <w:p w14:paraId="3A22A6DF" w14:textId="6EEF3A1A" w:rsidR="004F323C" w:rsidRPr="006A5F1A" w:rsidRDefault="00726964" w:rsidP="00663C6C">
      <w:pPr>
        <w:pStyle w:val="Title"/>
        <w:jc w:val="center"/>
      </w:pPr>
      <w:r w:rsidRPr="006A5F1A">
        <w:rPr>
          <w:w w:val="105"/>
        </w:rPr>
        <w:t>Safeguarding</w:t>
      </w:r>
      <w:r w:rsidRPr="006A5F1A">
        <w:rPr>
          <w:spacing w:val="-43"/>
          <w:w w:val="105"/>
        </w:rPr>
        <w:t xml:space="preserve"> </w:t>
      </w:r>
      <w:r w:rsidRPr="006A5F1A">
        <w:rPr>
          <w:w w:val="105"/>
        </w:rPr>
        <w:t>policy</w:t>
      </w:r>
    </w:p>
    <w:p w14:paraId="6B133B2B" w14:textId="260462D4" w:rsidR="004F323C" w:rsidRPr="006A5F1A" w:rsidRDefault="00726964" w:rsidP="008E4CAA">
      <w:pPr>
        <w:pStyle w:val="BodyText"/>
        <w:tabs>
          <w:tab w:val="left" w:pos="3574"/>
        </w:tabs>
        <w:spacing w:before="229" w:line="403" w:lineRule="auto"/>
        <w:ind w:left="139" w:right="3397"/>
        <w:rPr>
          <w:sz w:val="28"/>
        </w:rPr>
      </w:pPr>
      <w:r w:rsidRPr="006A5F1A">
        <w:t xml:space="preserve">This policy and the way in which it operates will be reviewed every year. </w:t>
      </w:r>
    </w:p>
    <w:p w14:paraId="555CFD0B" w14:textId="77777777" w:rsidR="00152D0A" w:rsidRPr="006A5F1A" w:rsidRDefault="00152D0A" w:rsidP="00152D0A">
      <w:pPr>
        <w:keepNext/>
        <w:keepLines/>
        <w:pBdr>
          <w:top w:val="single" w:sz="20" w:space="0" w:color="000000"/>
        </w:pBdr>
        <w:spacing w:before="480"/>
        <w:outlineLvl w:val="0"/>
        <w:rPr>
          <w:rFonts w:ascii="Cambria" w:eastAsia="Times New Roman" w:hAnsi="Cambria" w:cs="Times New Roman"/>
          <w:b/>
          <w:bCs/>
          <w:color w:val="FFFFFF"/>
          <w:sz w:val="20"/>
          <w:szCs w:val="20"/>
          <w:lang w:val="en-GB" w:eastAsia="en-GB"/>
        </w:rPr>
      </w:pPr>
      <w:r w:rsidRPr="006A5F1A">
        <w:rPr>
          <w:rFonts w:ascii="Cambria" w:eastAsia="Times New Roman" w:hAnsi="Cambria" w:cs="Times New Roman"/>
          <w:b/>
          <w:bCs/>
          <w:color w:val="365F91"/>
          <w:sz w:val="28"/>
          <w:szCs w:val="28"/>
          <w:lang w:val="en-GB" w:eastAsia="en-GB"/>
        </w:rPr>
        <w:t>Change Record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5"/>
        <w:gridCol w:w="1288"/>
        <w:gridCol w:w="6879"/>
      </w:tblGrid>
      <w:tr w:rsidR="00152D0A" w:rsidRPr="006A5F1A" w14:paraId="5EA37855" w14:textId="77777777" w:rsidTr="6DEF91C1">
        <w:tc>
          <w:tcPr>
            <w:tcW w:w="1755" w:type="dxa"/>
            <w:tcBorders>
              <w:top w:val="single" w:sz="8" w:space="0" w:color="000000" w:themeColor="text1"/>
              <w:left w:val="single" w:sz="8" w:space="0" w:color="000000" w:themeColor="text1"/>
              <w:bottom w:val="single" w:sz="4" w:space="0" w:color="000000" w:themeColor="text1"/>
            </w:tcBorders>
            <w:shd w:val="clear" w:color="auto" w:fill="808080" w:themeFill="background1" w:themeFillShade="80"/>
          </w:tcPr>
          <w:p w14:paraId="6B646922" w14:textId="77777777" w:rsidR="00152D0A" w:rsidRPr="006A5F1A" w:rsidRDefault="00152D0A" w:rsidP="00152D0A">
            <w:pPr>
              <w:suppressLineNumbers/>
              <w:jc w:val="center"/>
              <w:rPr>
                <w:rFonts w:ascii="Trebuchet MS" w:eastAsia="Calibri" w:hAnsi="Trebuchet MS" w:cs="Times New Roman"/>
                <w:b/>
                <w:bCs/>
                <w:color w:val="FFFFFF"/>
                <w:sz w:val="20"/>
                <w:szCs w:val="20"/>
                <w:lang w:val="en-GB" w:eastAsia="en-GB"/>
              </w:rPr>
            </w:pPr>
            <w:r w:rsidRPr="006A5F1A">
              <w:rPr>
                <w:rFonts w:ascii="Trebuchet MS" w:eastAsia="Calibri" w:hAnsi="Trebuchet MS" w:cs="Times New Roman"/>
                <w:b/>
                <w:bCs/>
                <w:color w:val="FFFFFF"/>
                <w:sz w:val="20"/>
                <w:szCs w:val="20"/>
                <w:lang w:val="en-GB" w:eastAsia="en-GB"/>
              </w:rPr>
              <w:t>Date of Change:</w:t>
            </w:r>
          </w:p>
        </w:tc>
        <w:tc>
          <w:tcPr>
            <w:tcW w:w="1288" w:type="dxa"/>
            <w:tcBorders>
              <w:top w:val="single" w:sz="8" w:space="0" w:color="000000" w:themeColor="text1"/>
              <w:left w:val="single" w:sz="4" w:space="0" w:color="000000" w:themeColor="text1"/>
              <w:bottom w:val="single" w:sz="4" w:space="0" w:color="000000" w:themeColor="text1"/>
            </w:tcBorders>
            <w:shd w:val="clear" w:color="auto" w:fill="808080" w:themeFill="background1" w:themeFillShade="80"/>
          </w:tcPr>
          <w:p w14:paraId="06222AE7" w14:textId="77777777" w:rsidR="00152D0A" w:rsidRPr="006A5F1A" w:rsidRDefault="00152D0A" w:rsidP="00152D0A">
            <w:pPr>
              <w:suppressLineNumbers/>
              <w:jc w:val="center"/>
              <w:rPr>
                <w:rFonts w:ascii="Trebuchet MS" w:eastAsia="Calibri" w:hAnsi="Trebuchet MS" w:cs="Times New Roman"/>
                <w:b/>
                <w:bCs/>
                <w:color w:val="FFFFFF"/>
                <w:sz w:val="20"/>
                <w:szCs w:val="20"/>
                <w:lang w:val="en-GB" w:eastAsia="en-GB"/>
              </w:rPr>
            </w:pPr>
            <w:r w:rsidRPr="006A5F1A">
              <w:rPr>
                <w:rFonts w:ascii="Trebuchet MS" w:eastAsia="Calibri" w:hAnsi="Trebuchet MS" w:cs="Times New Roman"/>
                <w:b/>
                <w:bCs/>
                <w:color w:val="FFFFFF"/>
                <w:sz w:val="20"/>
                <w:szCs w:val="20"/>
                <w:lang w:val="en-GB" w:eastAsia="en-GB"/>
              </w:rPr>
              <w:t>Changed By:</w:t>
            </w:r>
          </w:p>
        </w:tc>
        <w:tc>
          <w:tcPr>
            <w:tcW w:w="6879"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808080" w:themeFill="background1" w:themeFillShade="80"/>
          </w:tcPr>
          <w:p w14:paraId="67D4829C" w14:textId="77777777" w:rsidR="00152D0A" w:rsidRPr="006A5F1A" w:rsidRDefault="00152D0A" w:rsidP="00152D0A">
            <w:pPr>
              <w:suppressLineNumbers/>
              <w:rPr>
                <w:rFonts w:ascii="Calibri" w:eastAsia="Calibri" w:hAnsi="Calibri" w:cs="Times New Roman"/>
                <w:lang w:val="en-GB" w:eastAsia="en-GB"/>
              </w:rPr>
            </w:pPr>
            <w:r w:rsidRPr="006A5F1A">
              <w:rPr>
                <w:rFonts w:ascii="Trebuchet MS" w:eastAsia="Calibri" w:hAnsi="Trebuchet MS" w:cs="Times New Roman"/>
                <w:b/>
                <w:bCs/>
                <w:color w:val="FFFFFF"/>
                <w:sz w:val="20"/>
                <w:szCs w:val="20"/>
                <w:lang w:val="en-GB" w:eastAsia="en-GB"/>
              </w:rPr>
              <w:t>Comments:</w:t>
            </w:r>
          </w:p>
        </w:tc>
      </w:tr>
      <w:tr w:rsidR="00152D0A" w:rsidRPr="006A5F1A" w14:paraId="16325A81" w14:textId="77777777" w:rsidTr="6DEF91C1">
        <w:tc>
          <w:tcPr>
            <w:tcW w:w="1755" w:type="dxa"/>
            <w:tcBorders>
              <w:left w:val="single" w:sz="8" w:space="0" w:color="000000" w:themeColor="text1"/>
              <w:bottom w:val="single" w:sz="4" w:space="0" w:color="auto"/>
            </w:tcBorders>
            <w:shd w:val="clear" w:color="auto" w:fill="auto"/>
          </w:tcPr>
          <w:p w14:paraId="64A85A82" w14:textId="77777777" w:rsidR="00152D0A" w:rsidRPr="006A5F1A" w:rsidRDefault="00152D0A" w:rsidP="00152D0A">
            <w:pPr>
              <w:suppressLineNumbers/>
              <w:spacing w:before="28" w:after="28"/>
              <w:jc w:val="center"/>
              <w:rPr>
                <w:rFonts w:ascii="Trebuchet MS" w:eastAsia="Calibri" w:hAnsi="Trebuchet MS" w:cs="Times New Roman"/>
                <w:lang w:val="en-GB" w:eastAsia="en-GB"/>
              </w:rPr>
            </w:pPr>
            <w:r w:rsidRPr="006A5F1A">
              <w:rPr>
                <w:rFonts w:ascii="Trebuchet MS" w:eastAsia="Calibri" w:hAnsi="Trebuchet MS" w:cs="Times New Roman"/>
                <w:lang w:val="en-GB" w:eastAsia="en-GB"/>
              </w:rPr>
              <w:t>16/03/2020</w:t>
            </w:r>
          </w:p>
        </w:tc>
        <w:tc>
          <w:tcPr>
            <w:tcW w:w="1288" w:type="dxa"/>
            <w:tcBorders>
              <w:left w:val="single" w:sz="4" w:space="0" w:color="000000" w:themeColor="text1"/>
              <w:bottom w:val="single" w:sz="4" w:space="0" w:color="auto"/>
            </w:tcBorders>
            <w:shd w:val="clear" w:color="auto" w:fill="auto"/>
          </w:tcPr>
          <w:p w14:paraId="29A520EB" w14:textId="77777777" w:rsidR="00152D0A" w:rsidRPr="006A5F1A" w:rsidRDefault="00152D0A" w:rsidP="00152D0A">
            <w:pPr>
              <w:suppressLineNumbers/>
              <w:spacing w:before="28" w:after="28"/>
              <w:jc w:val="center"/>
              <w:rPr>
                <w:rFonts w:ascii="Trebuchet MS" w:eastAsia="Calibri" w:hAnsi="Trebuchet MS" w:cs="Times New Roman"/>
                <w:lang w:val="en-GB" w:eastAsia="en-GB"/>
              </w:rPr>
            </w:pPr>
            <w:r w:rsidRPr="006A5F1A">
              <w:rPr>
                <w:rFonts w:ascii="Trebuchet MS" w:eastAsia="Calibri" w:hAnsi="Trebuchet MS" w:cs="Times New Roman"/>
                <w:lang w:val="en-GB" w:eastAsia="en-GB"/>
              </w:rPr>
              <w:t>MD</w:t>
            </w:r>
          </w:p>
        </w:tc>
        <w:tc>
          <w:tcPr>
            <w:tcW w:w="6879" w:type="dxa"/>
            <w:tcBorders>
              <w:left w:val="single" w:sz="4" w:space="0" w:color="000000" w:themeColor="text1"/>
              <w:bottom w:val="single" w:sz="4" w:space="0" w:color="auto"/>
              <w:right w:val="single" w:sz="8" w:space="0" w:color="000000" w:themeColor="text1"/>
            </w:tcBorders>
            <w:shd w:val="clear" w:color="auto" w:fill="auto"/>
          </w:tcPr>
          <w:p w14:paraId="3EEC9C3B" w14:textId="06DF4BD8" w:rsidR="00152D0A" w:rsidRPr="006A5F1A" w:rsidRDefault="00F77DAC" w:rsidP="00152D0A">
            <w:pPr>
              <w:suppressLineNumbers/>
              <w:spacing w:before="28" w:after="28"/>
              <w:rPr>
                <w:rFonts w:ascii="Trebuchet MS" w:eastAsia="Calibri" w:hAnsi="Trebuchet MS" w:cs="Times New Roman"/>
                <w:lang w:val="en-GB" w:eastAsia="en-GB"/>
              </w:rPr>
            </w:pPr>
            <w:r w:rsidRPr="00F77DAC">
              <w:rPr>
                <w:rFonts w:ascii="Trebuchet MS" w:eastAsia="Calibri" w:hAnsi="Trebuchet MS" w:cs="Times New Roman"/>
                <w:lang w:val="en-GB" w:eastAsia="en-GB"/>
              </w:rPr>
              <w:t xml:space="preserve">Policy reviewed </w:t>
            </w:r>
          </w:p>
        </w:tc>
      </w:tr>
      <w:tr w:rsidR="00152D0A" w:rsidRPr="006A5F1A" w14:paraId="697A7E44" w14:textId="77777777" w:rsidTr="6DEF91C1">
        <w:tc>
          <w:tcPr>
            <w:tcW w:w="1755" w:type="dxa"/>
            <w:tcBorders>
              <w:top w:val="single" w:sz="4" w:space="0" w:color="auto"/>
              <w:left w:val="single" w:sz="4" w:space="0" w:color="auto"/>
              <w:bottom w:val="single" w:sz="4" w:space="0" w:color="auto"/>
              <w:right w:val="single" w:sz="4" w:space="0" w:color="auto"/>
            </w:tcBorders>
            <w:shd w:val="clear" w:color="auto" w:fill="auto"/>
          </w:tcPr>
          <w:p w14:paraId="24C6BCE3" w14:textId="606EA151" w:rsidR="00152D0A" w:rsidRPr="006A5F1A" w:rsidRDefault="00997450" w:rsidP="00152D0A">
            <w:pPr>
              <w:suppressLineNumbers/>
              <w:spacing w:before="28" w:after="28"/>
              <w:jc w:val="center"/>
              <w:rPr>
                <w:rFonts w:ascii="Trebuchet MS" w:eastAsia="Calibri" w:hAnsi="Trebuchet MS" w:cs="Times New Roman"/>
                <w:lang w:val="en-GB" w:eastAsia="en-GB"/>
              </w:rPr>
            </w:pPr>
            <w:r>
              <w:rPr>
                <w:rFonts w:ascii="Trebuchet MS" w:eastAsia="Calibri" w:hAnsi="Trebuchet MS" w:cs="Times New Roman"/>
                <w:lang w:val="en-GB" w:eastAsia="en-GB"/>
              </w:rPr>
              <w:t>27/03/20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74928E1" w14:textId="03A758A7" w:rsidR="00152D0A" w:rsidRPr="006A5F1A" w:rsidRDefault="00F77DAC" w:rsidP="00152D0A">
            <w:pPr>
              <w:suppressLineNumbers/>
              <w:spacing w:before="28" w:after="28"/>
              <w:jc w:val="center"/>
              <w:rPr>
                <w:rFonts w:ascii="Trebuchet MS" w:eastAsia="Calibri" w:hAnsi="Trebuchet MS" w:cs="Times New Roman"/>
                <w:lang w:val="en-GB" w:eastAsia="en-GB"/>
              </w:rPr>
            </w:pPr>
            <w:r>
              <w:rPr>
                <w:rFonts w:ascii="Trebuchet MS" w:eastAsia="Calibri" w:hAnsi="Trebuchet MS" w:cs="Times New Roman"/>
                <w:lang w:val="en-GB" w:eastAsia="en-GB"/>
              </w:rPr>
              <w:t>MD</w:t>
            </w:r>
          </w:p>
        </w:tc>
        <w:tc>
          <w:tcPr>
            <w:tcW w:w="6879" w:type="dxa"/>
            <w:tcBorders>
              <w:top w:val="single" w:sz="4" w:space="0" w:color="auto"/>
              <w:left w:val="single" w:sz="4" w:space="0" w:color="auto"/>
              <w:bottom w:val="single" w:sz="4" w:space="0" w:color="auto"/>
              <w:right w:val="single" w:sz="4" w:space="0" w:color="auto"/>
            </w:tcBorders>
            <w:shd w:val="clear" w:color="auto" w:fill="auto"/>
          </w:tcPr>
          <w:p w14:paraId="4CB22677" w14:textId="3F6D5537" w:rsidR="00152D0A" w:rsidRPr="006A5F1A" w:rsidRDefault="00F77DAC" w:rsidP="00152D0A">
            <w:pPr>
              <w:suppressLineNumbers/>
              <w:spacing w:before="28" w:after="28"/>
              <w:rPr>
                <w:rFonts w:ascii="Trebuchet MS" w:eastAsia="Calibri" w:hAnsi="Trebuchet MS" w:cs="Times New Roman"/>
                <w:lang w:val="en-GB" w:eastAsia="en-GB"/>
              </w:rPr>
            </w:pPr>
            <w:r w:rsidRPr="006A5F1A">
              <w:rPr>
                <w:rFonts w:ascii="Trebuchet MS" w:eastAsia="Calibri" w:hAnsi="Trebuchet MS" w:cs="Times New Roman"/>
                <w:lang w:val="en-GB" w:eastAsia="en-GB"/>
              </w:rPr>
              <w:t>Policy approved by the Directors</w:t>
            </w:r>
          </w:p>
        </w:tc>
      </w:tr>
      <w:tr w:rsidR="005D0EB7" w:rsidRPr="006A5F1A" w14:paraId="248EE0B4" w14:textId="77777777" w:rsidTr="6DEF91C1">
        <w:tc>
          <w:tcPr>
            <w:tcW w:w="1755" w:type="dxa"/>
            <w:tcBorders>
              <w:top w:val="single" w:sz="4" w:space="0" w:color="auto"/>
              <w:left w:val="single" w:sz="4" w:space="0" w:color="auto"/>
              <w:bottom w:val="single" w:sz="4" w:space="0" w:color="auto"/>
              <w:right w:val="single" w:sz="4" w:space="0" w:color="auto"/>
            </w:tcBorders>
            <w:shd w:val="clear" w:color="auto" w:fill="auto"/>
          </w:tcPr>
          <w:p w14:paraId="2EF6C026" w14:textId="47B4EEB0" w:rsidR="005D0EB7" w:rsidRDefault="005D0EB7" w:rsidP="005D0EB7">
            <w:pPr>
              <w:suppressLineNumbers/>
              <w:spacing w:before="28" w:after="28"/>
              <w:jc w:val="center"/>
              <w:rPr>
                <w:rFonts w:ascii="Trebuchet MS" w:eastAsia="Calibri" w:hAnsi="Trebuchet MS" w:cs="Times New Roman"/>
                <w:lang w:val="en-GB" w:eastAsia="en-GB"/>
              </w:rPr>
            </w:pPr>
            <w:r>
              <w:rPr>
                <w:rFonts w:ascii="Trebuchet MS" w:eastAsia="Calibri" w:hAnsi="Trebuchet MS" w:cs="Times New Roman"/>
                <w:lang w:val="en-GB" w:eastAsia="en-GB"/>
              </w:rPr>
              <w:t>3/11/21</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B36449A" w14:textId="0241AFEE" w:rsidR="005D0EB7" w:rsidRDefault="005D0EB7" w:rsidP="00152D0A">
            <w:pPr>
              <w:suppressLineNumbers/>
              <w:spacing w:before="28" w:after="28"/>
              <w:jc w:val="center"/>
              <w:rPr>
                <w:rFonts w:ascii="Trebuchet MS" w:eastAsia="Calibri" w:hAnsi="Trebuchet MS" w:cs="Times New Roman"/>
                <w:lang w:val="en-GB" w:eastAsia="en-GB"/>
              </w:rPr>
            </w:pPr>
            <w:r>
              <w:rPr>
                <w:rFonts w:ascii="Trebuchet MS" w:eastAsia="Calibri" w:hAnsi="Trebuchet MS" w:cs="Times New Roman"/>
                <w:lang w:val="en-GB" w:eastAsia="en-GB"/>
              </w:rPr>
              <w:t>Directors</w:t>
            </w:r>
          </w:p>
        </w:tc>
        <w:tc>
          <w:tcPr>
            <w:tcW w:w="6879" w:type="dxa"/>
            <w:tcBorders>
              <w:top w:val="single" w:sz="4" w:space="0" w:color="auto"/>
              <w:left w:val="single" w:sz="4" w:space="0" w:color="auto"/>
              <w:bottom w:val="single" w:sz="4" w:space="0" w:color="auto"/>
              <w:right w:val="single" w:sz="4" w:space="0" w:color="auto"/>
            </w:tcBorders>
            <w:shd w:val="clear" w:color="auto" w:fill="auto"/>
          </w:tcPr>
          <w:p w14:paraId="7BF296C4" w14:textId="337F0EF5" w:rsidR="005D0EB7" w:rsidRPr="006A5F1A" w:rsidRDefault="005D0EB7" w:rsidP="00152D0A">
            <w:pPr>
              <w:suppressLineNumbers/>
              <w:spacing w:before="28" w:after="28"/>
              <w:rPr>
                <w:rFonts w:ascii="Trebuchet MS" w:eastAsia="Calibri" w:hAnsi="Trebuchet MS" w:cs="Times New Roman"/>
                <w:lang w:val="en-GB" w:eastAsia="en-GB"/>
              </w:rPr>
            </w:pPr>
            <w:r w:rsidRPr="00F77DAC">
              <w:rPr>
                <w:rFonts w:ascii="Trebuchet MS" w:eastAsia="Calibri" w:hAnsi="Trebuchet MS" w:cs="Times New Roman"/>
                <w:lang w:val="en-GB" w:eastAsia="en-GB"/>
              </w:rPr>
              <w:t>Policy reviewed</w:t>
            </w:r>
          </w:p>
        </w:tc>
      </w:tr>
      <w:tr w:rsidR="005D0EB7" w:rsidRPr="006A5F1A" w14:paraId="4CD9DD24" w14:textId="77777777" w:rsidTr="6DEF91C1">
        <w:tc>
          <w:tcPr>
            <w:tcW w:w="1755" w:type="dxa"/>
            <w:tcBorders>
              <w:top w:val="single" w:sz="4" w:space="0" w:color="auto"/>
              <w:left w:val="single" w:sz="4" w:space="0" w:color="auto"/>
              <w:bottom w:val="single" w:sz="4" w:space="0" w:color="auto"/>
              <w:right w:val="single" w:sz="4" w:space="0" w:color="auto"/>
            </w:tcBorders>
            <w:shd w:val="clear" w:color="auto" w:fill="auto"/>
          </w:tcPr>
          <w:p w14:paraId="13ED80A7" w14:textId="2AD9B709" w:rsidR="005D0EB7" w:rsidRDefault="005D0EB7" w:rsidP="005D0EB7">
            <w:pPr>
              <w:suppressLineNumbers/>
              <w:spacing w:before="28" w:after="28"/>
              <w:jc w:val="center"/>
              <w:rPr>
                <w:rFonts w:ascii="Trebuchet MS" w:eastAsia="Calibri" w:hAnsi="Trebuchet MS" w:cs="Times New Roman"/>
                <w:lang w:val="en-GB" w:eastAsia="en-GB"/>
              </w:rPr>
            </w:pPr>
            <w:r>
              <w:rPr>
                <w:rFonts w:ascii="Trebuchet MS" w:eastAsia="Calibri" w:hAnsi="Trebuchet MS" w:cs="Times New Roman"/>
                <w:lang w:val="en-GB" w:eastAsia="en-GB"/>
              </w:rPr>
              <w:t>4/11/2021</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96D43D8" w14:textId="08D96547" w:rsidR="005D0EB7" w:rsidRDefault="005D0EB7" w:rsidP="00152D0A">
            <w:pPr>
              <w:suppressLineNumbers/>
              <w:spacing w:before="28" w:after="28"/>
              <w:jc w:val="center"/>
              <w:rPr>
                <w:rFonts w:ascii="Trebuchet MS" w:eastAsia="Calibri" w:hAnsi="Trebuchet MS" w:cs="Times New Roman"/>
                <w:lang w:val="en-GB" w:eastAsia="en-GB"/>
              </w:rPr>
            </w:pPr>
            <w:r>
              <w:rPr>
                <w:rFonts w:ascii="Trebuchet MS" w:eastAsia="Calibri" w:hAnsi="Trebuchet MS" w:cs="Times New Roman"/>
                <w:lang w:val="en-GB" w:eastAsia="en-GB"/>
              </w:rPr>
              <w:t>Directors</w:t>
            </w:r>
          </w:p>
        </w:tc>
        <w:tc>
          <w:tcPr>
            <w:tcW w:w="6879" w:type="dxa"/>
            <w:tcBorders>
              <w:top w:val="single" w:sz="4" w:space="0" w:color="auto"/>
              <w:left w:val="single" w:sz="4" w:space="0" w:color="auto"/>
              <w:bottom w:val="single" w:sz="4" w:space="0" w:color="auto"/>
              <w:right w:val="single" w:sz="4" w:space="0" w:color="auto"/>
            </w:tcBorders>
            <w:shd w:val="clear" w:color="auto" w:fill="auto"/>
          </w:tcPr>
          <w:p w14:paraId="0FD08062" w14:textId="611B1C4F" w:rsidR="005D0EB7" w:rsidRPr="00F77DAC" w:rsidRDefault="005D0EB7" w:rsidP="00152D0A">
            <w:pPr>
              <w:suppressLineNumbers/>
              <w:spacing w:before="28" w:after="28"/>
              <w:rPr>
                <w:rFonts w:ascii="Trebuchet MS" w:eastAsia="Calibri" w:hAnsi="Trebuchet MS" w:cs="Times New Roman"/>
                <w:lang w:val="en-GB" w:eastAsia="en-GB"/>
              </w:rPr>
            </w:pPr>
            <w:r w:rsidRPr="005D0EB7">
              <w:rPr>
                <w:rFonts w:ascii="Trebuchet MS" w:eastAsia="Calibri" w:hAnsi="Trebuchet MS" w:cs="Times New Roman"/>
                <w:lang w:val="en-GB" w:eastAsia="en-GB"/>
              </w:rPr>
              <w:t>Policy approved by the Directors</w:t>
            </w:r>
          </w:p>
        </w:tc>
      </w:tr>
      <w:tr w:rsidR="6DEF91C1" w14:paraId="3E580375" w14:textId="77777777" w:rsidTr="6DEF91C1">
        <w:tc>
          <w:tcPr>
            <w:tcW w:w="1755" w:type="dxa"/>
            <w:tcBorders>
              <w:top w:val="single" w:sz="4" w:space="0" w:color="auto"/>
              <w:left w:val="single" w:sz="4" w:space="0" w:color="auto"/>
              <w:bottom w:val="single" w:sz="4" w:space="0" w:color="auto"/>
              <w:right w:val="single" w:sz="4" w:space="0" w:color="auto"/>
            </w:tcBorders>
            <w:shd w:val="clear" w:color="auto" w:fill="auto"/>
          </w:tcPr>
          <w:p w14:paraId="226F25D3" w14:textId="4D6CD134" w:rsidR="55A095D1" w:rsidRDefault="55A095D1" w:rsidP="6DEF91C1">
            <w:pPr>
              <w:jc w:val="center"/>
              <w:rPr>
                <w:rFonts w:ascii="Trebuchet MS" w:eastAsia="Calibri" w:hAnsi="Trebuchet MS" w:cs="Times New Roman"/>
                <w:lang w:val="en-GB" w:eastAsia="en-GB"/>
              </w:rPr>
            </w:pPr>
            <w:r w:rsidRPr="6DEF91C1">
              <w:rPr>
                <w:rFonts w:ascii="Trebuchet MS" w:eastAsia="Calibri" w:hAnsi="Trebuchet MS" w:cs="Times New Roman"/>
                <w:lang w:val="en-GB" w:eastAsia="en-GB"/>
              </w:rPr>
              <w:t>7/12/2021</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C138BB1" w14:textId="1B9140D1" w:rsidR="55A095D1" w:rsidRDefault="55A095D1" w:rsidP="6DEF91C1">
            <w:pPr>
              <w:jc w:val="center"/>
              <w:rPr>
                <w:rFonts w:ascii="Trebuchet MS" w:eastAsia="Calibri" w:hAnsi="Trebuchet MS" w:cs="Times New Roman"/>
                <w:lang w:val="en-GB" w:eastAsia="en-GB"/>
              </w:rPr>
            </w:pPr>
            <w:r w:rsidRPr="6DEF91C1">
              <w:rPr>
                <w:rFonts w:ascii="Trebuchet MS" w:eastAsia="Calibri" w:hAnsi="Trebuchet MS" w:cs="Times New Roman"/>
                <w:lang w:val="en-GB" w:eastAsia="en-GB"/>
              </w:rPr>
              <w:t>Rahel Berman</w:t>
            </w:r>
          </w:p>
        </w:tc>
        <w:tc>
          <w:tcPr>
            <w:tcW w:w="6879" w:type="dxa"/>
            <w:tcBorders>
              <w:top w:val="single" w:sz="4" w:space="0" w:color="auto"/>
              <w:left w:val="single" w:sz="4" w:space="0" w:color="auto"/>
              <w:bottom w:val="single" w:sz="4" w:space="0" w:color="auto"/>
              <w:right w:val="single" w:sz="4" w:space="0" w:color="auto"/>
            </w:tcBorders>
            <w:shd w:val="clear" w:color="auto" w:fill="auto"/>
          </w:tcPr>
          <w:p w14:paraId="24D5380C" w14:textId="20DA960D" w:rsidR="55A095D1" w:rsidRDefault="55A095D1" w:rsidP="6DEF91C1">
            <w:pPr>
              <w:rPr>
                <w:rFonts w:ascii="Trebuchet MS" w:eastAsia="Calibri" w:hAnsi="Trebuchet MS" w:cs="Times New Roman"/>
                <w:lang w:val="en-GB" w:eastAsia="en-GB"/>
              </w:rPr>
            </w:pPr>
            <w:r w:rsidRPr="6DEF91C1">
              <w:rPr>
                <w:rFonts w:ascii="Trebuchet MS" w:eastAsia="Calibri" w:hAnsi="Trebuchet MS" w:cs="Times New Roman"/>
                <w:lang w:val="en-GB" w:eastAsia="en-GB"/>
              </w:rPr>
              <w:t>Policy reviewed</w:t>
            </w:r>
          </w:p>
        </w:tc>
      </w:tr>
      <w:tr w:rsidR="6DEF91C1" w14:paraId="50DA32D6" w14:textId="77777777" w:rsidTr="6DEF91C1">
        <w:tc>
          <w:tcPr>
            <w:tcW w:w="1755" w:type="dxa"/>
            <w:tcBorders>
              <w:top w:val="single" w:sz="4" w:space="0" w:color="auto"/>
              <w:left w:val="single" w:sz="4" w:space="0" w:color="auto"/>
              <w:bottom w:val="single" w:sz="4" w:space="0" w:color="auto"/>
              <w:right w:val="single" w:sz="4" w:space="0" w:color="auto"/>
            </w:tcBorders>
            <w:shd w:val="clear" w:color="auto" w:fill="auto"/>
          </w:tcPr>
          <w:p w14:paraId="168D39F9" w14:textId="2B10AF1E" w:rsidR="55A095D1" w:rsidRDefault="55A095D1" w:rsidP="6DEF91C1">
            <w:pPr>
              <w:jc w:val="center"/>
              <w:rPr>
                <w:rFonts w:ascii="Trebuchet MS" w:eastAsia="Calibri" w:hAnsi="Trebuchet MS" w:cs="Times New Roman"/>
                <w:lang w:val="en-GB" w:eastAsia="en-GB"/>
              </w:rPr>
            </w:pPr>
            <w:r w:rsidRPr="6DEF91C1">
              <w:rPr>
                <w:rFonts w:ascii="Trebuchet MS" w:eastAsia="Calibri" w:hAnsi="Trebuchet MS" w:cs="Times New Roman"/>
                <w:lang w:val="en-GB" w:eastAsia="en-GB"/>
              </w:rPr>
              <w:t>13/12/2021</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11F6F1D" w14:textId="74EA6423" w:rsidR="55A095D1" w:rsidRDefault="55A095D1" w:rsidP="6DEF91C1">
            <w:pPr>
              <w:jc w:val="center"/>
              <w:rPr>
                <w:rFonts w:ascii="Trebuchet MS" w:eastAsia="Calibri" w:hAnsi="Trebuchet MS" w:cs="Times New Roman"/>
                <w:lang w:val="en-GB" w:eastAsia="en-GB"/>
              </w:rPr>
            </w:pPr>
            <w:r w:rsidRPr="6DEF91C1">
              <w:rPr>
                <w:rFonts w:ascii="Trebuchet MS" w:eastAsia="Calibri" w:hAnsi="Trebuchet MS" w:cs="Times New Roman"/>
                <w:lang w:val="en-GB" w:eastAsia="en-GB"/>
              </w:rPr>
              <w:t>Directors</w:t>
            </w:r>
          </w:p>
        </w:tc>
        <w:tc>
          <w:tcPr>
            <w:tcW w:w="6879" w:type="dxa"/>
            <w:tcBorders>
              <w:top w:val="single" w:sz="4" w:space="0" w:color="auto"/>
              <w:left w:val="single" w:sz="4" w:space="0" w:color="auto"/>
              <w:bottom w:val="single" w:sz="4" w:space="0" w:color="auto"/>
              <w:right w:val="single" w:sz="4" w:space="0" w:color="auto"/>
            </w:tcBorders>
            <w:shd w:val="clear" w:color="auto" w:fill="auto"/>
          </w:tcPr>
          <w:p w14:paraId="313AD26B" w14:textId="37562DD9" w:rsidR="55A095D1" w:rsidRDefault="55A095D1" w:rsidP="6DEF91C1">
            <w:pPr>
              <w:rPr>
                <w:rFonts w:ascii="Trebuchet MS" w:eastAsia="Calibri" w:hAnsi="Trebuchet MS" w:cs="Times New Roman"/>
                <w:lang w:val="en-GB" w:eastAsia="en-GB"/>
              </w:rPr>
            </w:pPr>
            <w:r w:rsidRPr="6DEF91C1">
              <w:rPr>
                <w:rFonts w:ascii="Trebuchet MS" w:eastAsia="Calibri" w:hAnsi="Trebuchet MS" w:cs="Times New Roman"/>
                <w:lang w:val="en-GB" w:eastAsia="en-GB"/>
              </w:rPr>
              <w:t>Policy approved by directors</w:t>
            </w:r>
          </w:p>
        </w:tc>
      </w:tr>
    </w:tbl>
    <w:p w14:paraId="2A6E7EB2" w14:textId="4BFC0060" w:rsidR="004F323C" w:rsidRPr="006A5F1A" w:rsidRDefault="004F323C" w:rsidP="008D67CC">
      <w:pPr>
        <w:pStyle w:val="BodyText"/>
        <w:tabs>
          <w:tab w:val="left" w:pos="3574"/>
        </w:tabs>
        <w:spacing w:before="10"/>
        <w:rPr>
          <w:sz w:val="28"/>
          <w:lang w:val="en-GB"/>
        </w:rPr>
      </w:pPr>
    </w:p>
    <w:p w14:paraId="6BFF4ADA" w14:textId="77777777" w:rsidR="004F323C" w:rsidRPr="006A5F1A" w:rsidRDefault="00726964" w:rsidP="008545A2">
      <w:pPr>
        <w:pStyle w:val="BodyText"/>
        <w:tabs>
          <w:tab w:val="left" w:pos="3574"/>
        </w:tabs>
        <w:spacing w:after="0" w:line="240" w:lineRule="auto"/>
        <w:ind w:left="139"/>
      </w:pPr>
      <w:r w:rsidRPr="006A5F1A">
        <w:t>This document contains</w:t>
      </w:r>
    </w:p>
    <w:sdt>
      <w:sdtPr>
        <w:id w:val="-1074356525"/>
        <w:docPartObj>
          <w:docPartGallery w:val="Table of Contents"/>
          <w:docPartUnique/>
        </w:docPartObj>
      </w:sdtPr>
      <w:sdtEndPr/>
      <w:sdtContent>
        <w:p w14:paraId="3BE78562" w14:textId="77777777" w:rsidR="004F323C" w:rsidRPr="006A5F1A" w:rsidRDefault="005E7C3F" w:rsidP="008545A2">
          <w:pPr>
            <w:pStyle w:val="TOC1"/>
            <w:numPr>
              <w:ilvl w:val="0"/>
              <w:numId w:val="3"/>
            </w:numPr>
            <w:tabs>
              <w:tab w:val="left" w:pos="567"/>
              <w:tab w:val="left" w:pos="568"/>
              <w:tab w:val="left" w:pos="3574"/>
              <w:tab w:val="right" w:leader="dot" w:pos="10599"/>
            </w:tabs>
            <w:spacing w:before="0" w:after="0" w:line="240" w:lineRule="auto"/>
            <w:ind w:hanging="431"/>
          </w:pPr>
          <w:hyperlink w:anchor="_TOC_250002" w:history="1">
            <w:r w:rsidR="00726964" w:rsidRPr="006A5F1A">
              <w:t>General Statement</w:t>
            </w:r>
            <w:r w:rsidR="00726964" w:rsidRPr="006A5F1A">
              <w:rPr>
                <w:spacing w:val="-3"/>
              </w:rPr>
              <w:t xml:space="preserve"> </w:t>
            </w:r>
            <w:r w:rsidR="00726964" w:rsidRPr="006A5F1A">
              <w:t>of Policy</w:t>
            </w:r>
            <w:r w:rsidR="00726964" w:rsidRPr="006A5F1A">
              <w:tab/>
              <w:t>2</w:t>
            </w:r>
          </w:hyperlink>
        </w:p>
        <w:p w14:paraId="3BF4C191" w14:textId="3C4BDA0A" w:rsidR="004F323C" w:rsidRPr="006A5F1A" w:rsidRDefault="005E7C3F" w:rsidP="008545A2">
          <w:pPr>
            <w:pStyle w:val="TOC1"/>
            <w:numPr>
              <w:ilvl w:val="0"/>
              <w:numId w:val="3"/>
            </w:numPr>
            <w:tabs>
              <w:tab w:val="left" w:pos="567"/>
              <w:tab w:val="left" w:pos="568"/>
              <w:tab w:val="left" w:pos="3574"/>
              <w:tab w:val="right" w:leader="dot" w:pos="10600"/>
            </w:tabs>
            <w:spacing w:before="0" w:after="0" w:line="240" w:lineRule="auto"/>
            <w:ind w:hanging="429"/>
          </w:pPr>
          <w:hyperlink w:anchor="_TOC_250001" w:history="1">
            <w:r w:rsidR="00726964" w:rsidRPr="006A5F1A">
              <w:t>Purpose</w:t>
            </w:r>
            <w:r w:rsidR="00726964" w:rsidRPr="006A5F1A">
              <w:tab/>
            </w:r>
            <w:r w:rsidR="009870F7" w:rsidRPr="006A5F1A">
              <w:t>3</w:t>
            </w:r>
          </w:hyperlink>
        </w:p>
        <w:p w14:paraId="37B29DA9" w14:textId="343DFF03" w:rsidR="004F323C" w:rsidRPr="006A5F1A" w:rsidRDefault="005E7C3F" w:rsidP="008545A2">
          <w:pPr>
            <w:pStyle w:val="TOC1"/>
            <w:numPr>
              <w:ilvl w:val="0"/>
              <w:numId w:val="3"/>
            </w:numPr>
            <w:tabs>
              <w:tab w:val="left" w:pos="567"/>
              <w:tab w:val="left" w:pos="568"/>
              <w:tab w:val="left" w:pos="3574"/>
              <w:tab w:val="right" w:leader="dot" w:pos="10600"/>
            </w:tabs>
            <w:spacing w:before="0" w:after="0" w:line="240" w:lineRule="auto"/>
            <w:ind w:hanging="429"/>
          </w:pPr>
          <w:hyperlink w:anchor="_TOC_250000" w:history="1">
            <w:r w:rsidR="00726964" w:rsidRPr="006A5F1A">
              <w:t>Scope</w:t>
            </w:r>
            <w:r w:rsidR="00726964" w:rsidRPr="006A5F1A">
              <w:tab/>
            </w:r>
            <w:r w:rsidR="006A5F1A">
              <w:t>3</w:t>
            </w:r>
          </w:hyperlink>
        </w:p>
        <w:p w14:paraId="5DB9279A" w14:textId="652FFBC8" w:rsidR="00211F5A" w:rsidRPr="006A5F1A" w:rsidRDefault="00211F5A" w:rsidP="008545A2">
          <w:pPr>
            <w:pStyle w:val="TOC1"/>
            <w:numPr>
              <w:ilvl w:val="0"/>
              <w:numId w:val="3"/>
            </w:numPr>
            <w:tabs>
              <w:tab w:val="left" w:pos="567"/>
              <w:tab w:val="left" w:pos="568"/>
              <w:tab w:val="left" w:pos="3574"/>
              <w:tab w:val="right" w:leader="dot" w:pos="10600"/>
            </w:tabs>
            <w:spacing w:before="0" w:after="0" w:line="240" w:lineRule="auto"/>
            <w:ind w:hanging="429"/>
          </w:pPr>
          <w:r w:rsidRPr="006A5F1A">
            <w:t>Responsibilities</w:t>
          </w:r>
          <w:r w:rsidRPr="006A5F1A">
            <w:tab/>
          </w:r>
          <w:r w:rsidR="009870F7" w:rsidRPr="006A5F1A">
            <w:t>4</w:t>
          </w:r>
        </w:p>
        <w:p w14:paraId="5CC8C47D" w14:textId="7B5919D6" w:rsidR="004F323C" w:rsidRPr="006A5F1A" w:rsidRDefault="00726964" w:rsidP="008545A2">
          <w:pPr>
            <w:pStyle w:val="TOC1"/>
            <w:numPr>
              <w:ilvl w:val="0"/>
              <w:numId w:val="2"/>
            </w:numPr>
            <w:tabs>
              <w:tab w:val="left" w:pos="567"/>
              <w:tab w:val="left" w:pos="568"/>
              <w:tab w:val="left" w:pos="3574"/>
              <w:tab w:val="right" w:leader="dot" w:pos="10600"/>
            </w:tabs>
            <w:spacing w:before="0" w:after="0" w:line="240" w:lineRule="auto"/>
            <w:ind w:hanging="429"/>
          </w:pPr>
          <w:r w:rsidRPr="006A5F1A">
            <w:t>Information</w:t>
          </w:r>
          <w:r w:rsidRPr="006A5F1A">
            <w:tab/>
          </w:r>
          <w:r w:rsidR="009870F7" w:rsidRPr="006A5F1A">
            <w:t>5</w:t>
          </w:r>
        </w:p>
        <w:p w14:paraId="1D26CD73" w14:textId="12037E41" w:rsidR="004F323C" w:rsidRPr="006A5F1A" w:rsidRDefault="00726964" w:rsidP="008545A2">
          <w:pPr>
            <w:pStyle w:val="TOC1"/>
            <w:numPr>
              <w:ilvl w:val="0"/>
              <w:numId w:val="2"/>
            </w:numPr>
            <w:tabs>
              <w:tab w:val="left" w:pos="567"/>
              <w:tab w:val="left" w:pos="568"/>
              <w:tab w:val="left" w:pos="3574"/>
              <w:tab w:val="right" w:leader="dot" w:pos="10600"/>
            </w:tabs>
            <w:spacing w:before="0" w:after="0" w:line="240" w:lineRule="auto"/>
            <w:ind w:hanging="429"/>
          </w:pPr>
          <w:r w:rsidRPr="006A5F1A">
            <w:t xml:space="preserve">Safeguarding within the context of </w:t>
          </w:r>
          <w:r w:rsidR="008977AA" w:rsidRPr="006A5F1A">
            <w:t>NDSA</w:t>
          </w:r>
          <w:r w:rsidR="000A0A70">
            <w:t xml:space="preserve"> </w:t>
          </w:r>
          <w:r w:rsidRPr="006A5F1A">
            <w:t>work</w:t>
          </w:r>
          <w:r w:rsidRPr="006A5F1A">
            <w:tab/>
          </w:r>
          <w:r w:rsidR="009870F7" w:rsidRPr="006A5F1A">
            <w:t>5</w:t>
          </w:r>
        </w:p>
        <w:p w14:paraId="74A466AD" w14:textId="14FB71F2" w:rsidR="004F323C" w:rsidRPr="006A5F1A" w:rsidRDefault="00726964" w:rsidP="008545A2">
          <w:pPr>
            <w:pStyle w:val="TOC1"/>
            <w:numPr>
              <w:ilvl w:val="0"/>
              <w:numId w:val="2"/>
            </w:numPr>
            <w:tabs>
              <w:tab w:val="left" w:pos="567"/>
              <w:tab w:val="left" w:pos="568"/>
              <w:tab w:val="left" w:pos="3574"/>
              <w:tab w:val="right" w:leader="dot" w:pos="10598"/>
            </w:tabs>
            <w:spacing w:before="0" w:after="0" w:line="240" w:lineRule="auto"/>
            <w:ind w:hanging="429"/>
          </w:pPr>
          <w:r w:rsidRPr="006A5F1A">
            <w:t>Confidentiality and</w:t>
          </w:r>
          <w:r w:rsidRPr="006A5F1A">
            <w:rPr>
              <w:spacing w:val="-2"/>
            </w:rPr>
            <w:t xml:space="preserve"> </w:t>
          </w:r>
          <w:r w:rsidRPr="006A5F1A">
            <w:t>information</w:t>
          </w:r>
          <w:r w:rsidRPr="006A5F1A">
            <w:rPr>
              <w:spacing w:val="-1"/>
            </w:rPr>
            <w:t xml:space="preserve"> </w:t>
          </w:r>
          <w:r w:rsidRPr="006A5F1A">
            <w:t>sharing</w:t>
          </w:r>
          <w:bookmarkStart w:id="0" w:name="_Hlk36205669"/>
          <w:r w:rsidRPr="006A5F1A">
            <w:tab/>
          </w:r>
          <w:bookmarkEnd w:id="0"/>
          <w:r w:rsidR="007074B7">
            <w:t>7</w:t>
          </w:r>
        </w:p>
        <w:p w14:paraId="6203FA00" w14:textId="57A07E59" w:rsidR="004F323C" w:rsidRPr="006A5F1A" w:rsidRDefault="00726964" w:rsidP="008545A2">
          <w:pPr>
            <w:pStyle w:val="TOC1"/>
            <w:numPr>
              <w:ilvl w:val="0"/>
              <w:numId w:val="2"/>
            </w:numPr>
            <w:tabs>
              <w:tab w:val="left" w:pos="567"/>
              <w:tab w:val="left" w:pos="568"/>
              <w:tab w:val="left" w:pos="3574"/>
              <w:tab w:val="right" w:leader="dot" w:pos="10599"/>
            </w:tabs>
            <w:spacing w:before="0" w:after="0" w:line="240" w:lineRule="auto"/>
            <w:ind w:hanging="429"/>
          </w:pPr>
          <w:r w:rsidRPr="006A5F1A">
            <w:t>Record</w:t>
          </w:r>
          <w:r w:rsidRPr="006A5F1A">
            <w:rPr>
              <w:spacing w:val="-2"/>
            </w:rPr>
            <w:t xml:space="preserve"> </w:t>
          </w:r>
          <w:r w:rsidRPr="006A5F1A">
            <w:t>keeping</w:t>
          </w:r>
          <w:r w:rsidR="000A0A70">
            <w:t>…………………………………………………………………………………………………………………………………………………….</w:t>
          </w:r>
          <w:r w:rsidR="007074B7">
            <w:t>8</w:t>
          </w:r>
        </w:p>
        <w:p w14:paraId="4D9AB548" w14:textId="57F2A07B" w:rsidR="004F323C" w:rsidRPr="006A5F1A" w:rsidRDefault="00726964" w:rsidP="008545A2">
          <w:pPr>
            <w:pStyle w:val="TOC1"/>
            <w:numPr>
              <w:ilvl w:val="0"/>
              <w:numId w:val="2"/>
            </w:numPr>
            <w:tabs>
              <w:tab w:val="left" w:pos="568"/>
              <w:tab w:val="left" w:pos="3574"/>
              <w:tab w:val="right" w:leader="dot" w:pos="10599"/>
            </w:tabs>
            <w:spacing w:before="0" w:after="0" w:line="240" w:lineRule="auto"/>
            <w:ind w:hanging="429"/>
          </w:pPr>
          <w:r w:rsidRPr="006A5F1A">
            <w:t>Reviewing</w:t>
          </w:r>
          <w:r w:rsidRPr="006A5F1A">
            <w:rPr>
              <w:spacing w:val="-2"/>
            </w:rPr>
            <w:t xml:space="preserve"> </w:t>
          </w:r>
          <w:r w:rsidRPr="006A5F1A">
            <w:t>this</w:t>
          </w:r>
          <w:r w:rsidRPr="006A5F1A">
            <w:rPr>
              <w:spacing w:val="-1"/>
            </w:rPr>
            <w:t xml:space="preserve"> </w:t>
          </w:r>
          <w:r w:rsidRPr="006A5F1A">
            <w:t>policy</w:t>
          </w:r>
          <w:r w:rsidR="000A0A70">
            <w:t>……………………………………………………………………………………………………………………………………………</w:t>
          </w:r>
          <w:r w:rsidR="007074B7">
            <w:t>9</w:t>
          </w:r>
        </w:p>
        <w:p w14:paraId="4329587B" w14:textId="4C0ECCDF" w:rsidR="004F323C" w:rsidRPr="006A5F1A" w:rsidRDefault="00726964" w:rsidP="008545A2">
          <w:pPr>
            <w:pStyle w:val="TOC1"/>
            <w:tabs>
              <w:tab w:val="left" w:pos="3574"/>
              <w:tab w:val="right" w:leader="dot" w:pos="10599"/>
            </w:tabs>
            <w:spacing w:before="0" w:after="0" w:line="240" w:lineRule="auto"/>
            <w:ind w:left="139" w:firstLine="0"/>
          </w:pPr>
          <w:r w:rsidRPr="006A5F1A">
            <w:t>Appendix 1. Procedure in the event of a disclosure or</w:t>
          </w:r>
          <w:r w:rsidRPr="006A5F1A">
            <w:rPr>
              <w:spacing w:val="-14"/>
            </w:rPr>
            <w:t xml:space="preserve"> </w:t>
          </w:r>
          <w:r w:rsidRPr="006A5F1A">
            <w:t>safeguarding</w:t>
          </w:r>
          <w:r w:rsidRPr="006A5F1A">
            <w:rPr>
              <w:spacing w:val="-1"/>
            </w:rPr>
            <w:t xml:space="preserve"> </w:t>
          </w:r>
          <w:r w:rsidRPr="006A5F1A">
            <w:t>concern</w:t>
          </w:r>
          <w:r w:rsidRPr="006A5F1A">
            <w:tab/>
          </w:r>
          <w:r w:rsidR="007074B7">
            <w:t>10</w:t>
          </w:r>
        </w:p>
        <w:p w14:paraId="243451E8" w14:textId="1792C8F7" w:rsidR="004F323C" w:rsidRPr="006A5F1A" w:rsidRDefault="00726964" w:rsidP="008545A2">
          <w:pPr>
            <w:pStyle w:val="TOC1"/>
            <w:tabs>
              <w:tab w:val="left" w:pos="3574"/>
              <w:tab w:val="right" w:leader="dot" w:pos="10598"/>
            </w:tabs>
            <w:spacing w:before="0" w:after="0" w:line="240" w:lineRule="auto"/>
            <w:ind w:left="139" w:firstLine="0"/>
          </w:pPr>
          <w:r w:rsidRPr="006A5F1A">
            <w:t>Appendix 2. Recording concerns</w:t>
          </w:r>
          <w:r w:rsidRPr="006A5F1A">
            <w:rPr>
              <w:spacing w:val="-5"/>
            </w:rPr>
            <w:t xml:space="preserve"> </w:t>
          </w:r>
          <w:r w:rsidRPr="006A5F1A">
            <w:t>and</w:t>
          </w:r>
          <w:r w:rsidRPr="006A5F1A">
            <w:rPr>
              <w:spacing w:val="-1"/>
            </w:rPr>
            <w:t xml:space="preserve"> </w:t>
          </w:r>
          <w:r w:rsidRPr="006A5F1A">
            <w:t>disclosures</w:t>
          </w:r>
          <w:r w:rsidRPr="006A5F1A">
            <w:tab/>
          </w:r>
          <w:r w:rsidR="009870F7" w:rsidRPr="006A5F1A">
            <w:t>1</w:t>
          </w:r>
          <w:r w:rsidR="007074B7">
            <w:t>4</w:t>
          </w:r>
        </w:p>
        <w:p w14:paraId="0637085A" w14:textId="48D73E7F" w:rsidR="004F323C" w:rsidRPr="006A5F1A" w:rsidRDefault="00726964" w:rsidP="008545A2">
          <w:pPr>
            <w:pStyle w:val="TOC1"/>
            <w:tabs>
              <w:tab w:val="left" w:pos="3574"/>
              <w:tab w:val="right" w:leader="dot" w:pos="10599"/>
            </w:tabs>
            <w:spacing w:before="0" w:after="0" w:line="240" w:lineRule="auto"/>
            <w:ind w:left="139" w:firstLine="0"/>
          </w:pPr>
          <w:r w:rsidRPr="006A5F1A">
            <w:t>Appendix 3. Reporting a safeguarding concern to the</w:t>
          </w:r>
          <w:r w:rsidRPr="006A5F1A">
            <w:rPr>
              <w:spacing w:val="-14"/>
            </w:rPr>
            <w:t xml:space="preserve"> </w:t>
          </w:r>
          <w:r w:rsidRPr="006A5F1A">
            <w:t>local</w:t>
          </w:r>
          <w:r w:rsidRPr="006A5F1A">
            <w:rPr>
              <w:spacing w:val="-1"/>
            </w:rPr>
            <w:t xml:space="preserve"> </w:t>
          </w:r>
          <w:r w:rsidRPr="006A5F1A">
            <w:t>authority</w:t>
          </w:r>
          <w:r w:rsidRPr="006A5F1A">
            <w:tab/>
          </w:r>
          <w:r w:rsidR="009870F7" w:rsidRPr="006A5F1A">
            <w:t>1</w:t>
          </w:r>
          <w:r w:rsidR="000A0A70">
            <w:t>3</w:t>
          </w:r>
        </w:p>
        <w:p w14:paraId="08481AB9" w14:textId="0F93553C" w:rsidR="004F323C" w:rsidRPr="006A5F1A" w:rsidRDefault="00726964" w:rsidP="008545A2">
          <w:pPr>
            <w:pStyle w:val="TOC1"/>
            <w:tabs>
              <w:tab w:val="left" w:pos="3574"/>
              <w:tab w:val="right" w:leader="dot" w:pos="10598"/>
            </w:tabs>
            <w:spacing w:before="0" w:after="0" w:line="240" w:lineRule="auto"/>
            <w:ind w:left="139" w:firstLine="0"/>
          </w:pPr>
          <w:r w:rsidRPr="006A5F1A">
            <w:lastRenderedPageBreak/>
            <w:t>Appendix 4. Dealing with allegations made against</w:t>
          </w:r>
          <w:r w:rsidRPr="006A5F1A">
            <w:rPr>
              <w:spacing w:val="-9"/>
            </w:rPr>
            <w:t xml:space="preserve"> </w:t>
          </w:r>
          <w:r w:rsidRPr="006A5F1A">
            <w:t>a</w:t>
          </w:r>
          <w:r w:rsidRPr="006A5F1A">
            <w:rPr>
              <w:spacing w:val="-1"/>
            </w:rPr>
            <w:t xml:space="preserve"> </w:t>
          </w:r>
          <w:r w:rsidRPr="006A5F1A">
            <w:t>worker</w:t>
          </w:r>
          <w:r w:rsidRPr="006A5F1A">
            <w:tab/>
          </w:r>
          <w:r w:rsidR="000D40F9" w:rsidRPr="006A5F1A">
            <w:t>1</w:t>
          </w:r>
          <w:r w:rsidR="000A0A70">
            <w:t>5</w:t>
          </w:r>
        </w:p>
        <w:p w14:paraId="7214716D" w14:textId="14D2E2EF" w:rsidR="00F54376" w:rsidRPr="006A5F1A" w:rsidRDefault="00726964" w:rsidP="008545A2">
          <w:pPr>
            <w:pStyle w:val="TOC1"/>
            <w:tabs>
              <w:tab w:val="left" w:pos="3574"/>
              <w:tab w:val="right" w:leader="dot" w:pos="10598"/>
            </w:tabs>
            <w:spacing w:before="0" w:after="0" w:line="240" w:lineRule="auto"/>
            <w:ind w:left="139" w:firstLine="0"/>
          </w:pPr>
          <w:r w:rsidRPr="006A5F1A">
            <w:t>Appendix 5. Types and indicators</w:t>
          </w:r>
          <w:r w:rsidRPr="006A5F1A">
            <w:rPr>
              <w:spacing w:val="-8"/>
            </w:rPr>
            <w:t xml:space="preserve"> </w:t>
          </w:r>
          <w:r w:rsidRPr="006A5F1A">
            <w:t>of abuse</w:t>
          </w:r>
          <w:r w:rsidRPr="006A5F1A">
            <w:tab/>
            <w:t>1</w:t>
          </w:r>
          <w:r w:rsidR="000A0A70">
            <w:t>5</w:t>
          </w:r>
        </w:p>
        <w:p w14:paraId="5135DD42" w14:textId="6F3436AE" w:rsidR="004F323C" w:rsidRPr="006A5F1A" w:rsidRDefault="00F54376" w:rsidP="008545A2">
          <w:pPr>
            <w:pStyle w:val="TOC1"/>
            <w:tabs>
              <w:tab w:val="left" w:pos="3574"/>
              <w:tab w:val="right" w:leader="dot" w:pos="10598"/>
            </w:tabs>
            <w:spacing w:before="0" w:after="0" w:line="240" w:lineRule="auto"/>
            <w:ind w:left="139" w:firstLine="0"/>
          </w:pPr>
          <w:r w:rsidRPr="006A5F1A">
            <w:t>Appendix 6. Working with partners protocol……………………………………………………………………………………………</w:t>
          </w:r>
          <w:r w:rsidR="000A0A70">
            <w:t>…………</w:t>
          </w:r>
          <w:r w:rsidRPr="006A5F1A">
            <w:t>…….</w:t>
          </w:r>
          <w:r w:rsidR="000A0A70">
            <w:t>22</w:t>
          </w:r>
        </w:p>
      </w:sdtContent>
    </w:sdt>
    <w:p w14:paraId="6B25D7C4" w14:textId="77777777" w:rsidR="00663C6C" w:rsidRPr="006A5F1A" w:rsidRDefault="00663C6C" w:rsidP="008D67CC">
      <w:pPr>
        <w:tabs>
          <w:tab w:val="left" w:pos="3574"/>
        </w:tabs>
        <w:spacing w:before="1"/>
        <w:ind w:left="5561" w:right="136" w:firstLine="309"/>
        <w:jc w:val="right"/>
        <w:rPr>
          <w:sz w:val="18"/>
        </w:rPr>
      </w:pPr>
      <w:r w:rsidRPr="006A5F1A">
        <w:rPr>
          <w:sz w:val="18"/>
        </w:rPr>
        <w:t>Neurodiverse Self Advocacy Partnership CIC</w:t>
      </w:r>
    </w:p>
    <w:p w14:paraId="3157888F" w14:textId="30B9952C" w:rsidR="004F323C" w:rsidRPr="006A5F1A" w:rsidRDefault="00663C6C" w:rsidP="00032067">
      <w:pPr>
        <w:tabs>
          <w:tab w:val="left" w:pos="3574"/>
        </w:tabs>
        <w:spacing w:before="1"/>
        <w:ind w:left="2977" w:right="136" w:firstLine="309"/>
        <w:jc w:val="right"/>
        <w:rPr>
          <w:sz w:val="18"/>
        </w:rPr>
      </w:pPr>
      <w:r w:rsidRPr="006A5F1A">
        <w:rPr>
          <w:sz w:val="18"/>
        </w:rPr>
        <w:t>Community Interest Company r</w:t>
      </w:r>
      <w:r w:rsidR="00032067" w:rsidRPr="006A5F1A">
        <w:rPr>
          <w:sz w:val="18"/>
        </w:rPr>
        <w:t>egiste</w:t>
      </w:r>
      <w:r w:rsidR="00726964" w:rsidRPr="006A5F1A">
        <w:rPr>
          <w:sz w:val="18"/>
        </w:rPr>
        <w:t>red in England under number</w:t>
      </w:r>
      <w:r w:rsidR="00726964" w:rsidRPr="006A5F1A">
        <w:rPr>
          <w:spacing w:val="-29"/>
          <w:sz w:val="18"/>
        </w:rPr>
        <w:t xml:space="preserve"> </w:t>
      </w:r>
      <w:r w:rsidRPr="006A5F1A">
        <w:rPr>
          <w:sz w:val="18"/>
        </w:rPr>
        <w:t>12230781</w:t>
      </w:r>
    </w:p>
    <w:p w14:paraId="6164CB67" w14:textId="77777777" w:rsidR="004F323C" w:rsidRPr="006A5F1A" w:rsidRDefault="004F323C" w:rsidP="008D67CC">
      <w:pPr>
        <w:tabs>
          <w:tab w:val="left" w:pos="3574"/>
        </w:tabs>
        <w:jc w:val="right"/>
        <w:rPr>
          <w:sz w:val="18"/>
        </w:rPr>
        <w:sectPr w:rsidR="004F323C" w:rsidRPr="006A5F1A">
          <w:footerReference w:type="default" r:id="rId11"/>
          <w:type w:val="continuous"/>
          <w:pgSz w:w="11910" w:h="16840"/>
          <w:pgMar w:top="600" w:right="580" w:bottom="280" w:left="580" w:header="720" w:footer="720" w:gutter="0"/>
          <w:cols w:space="720"/>
        </w:sectPr>
      </w:pPr>
    </w:p>
    <w:p w14:paraId="72DC1584" w14:textId="77777777" w:rsidR="004F323C" w:rsidRPr="006A5F1A" w:rsidRDefault="00726964" w:rsidP="008D67CC">
      <w:pPr>
        <w:pStyle w:val="Heading2"/>
        <w:numPr>
          <w:ilvl w:val="0"/>
          <w:numId w:val="1"/>
        </w:numPr>
        <w:tabs>
          <w:tab w:val="left" w:pos="500"/>
          <w:tab w:val="left" w:pos="3574"/>
        </w:tabs>
        <w:spacing w:before="83"/>
        <w:ind w:hanging="361"/>
      </w:pPr>
      <w:bookmarkStart w:id="1" w:name="_TOC_250002"/>
      <w:r w:rsidRPr="006A5F1A">
        <w:rPr>
          <w:w w:val="105"/>
        </w:rPr>
        <w:lastRenderedPageBreak/>
        <w:t>General Statement of</w:t>
      </w:r>
      <w:r w:rsidRPr="006A5F1A">
        <w:rPr>
          <w:spacing w:val="-15"/>
          <w:w w:val="105"/>
        </w:rPr>
        <w:t xml:space="preserve"> </w:t>
      </w:r>
      <w:bookmarkEnd w:id="1"/>
      <w:r w:rsidRPr="006A5F1A">
        <w:rPr>
          <w:w w:val="105"/>
        </w:rPr>
        <w:t>Policy</w:t>
      </w:r>
    </w:p>
    <w:p w14:paraId="003266C3" w14:textId="315D50CE" w:rsidR="004F323C" w:rsidRPr="006A5F1A" w:rsidRDefault="00726964" w:rsidP="008D67CC">
      <w:pPr>
        <w:pStyle w:val="ListParagraph"/>
        <w:numPr>
          <w:ilvl w:val="1"/>
          <w:numId w:val="1"/>
        </w:numPr>
        <w:tabs>
          <w:tab w:val="left" w:pos="477"/>
          <w:tab w:val="left" w:pos="3574"/>
        </w:tabs>
        <w:spacing w:before="234" w:line="242" w:lineRule="auto"/>
        <w:ind w:right="692" w:hanging="341"/>
      </w:pPr>
      <w:r w:rsidRPr="006A5F1A">
        <w:t xml:space="preserve">The </w:t>
      </w:r>
      <w:r w:rsidR="008977AA" w:rsidRPr="006A5F1A">
        <w:t>NDSA</w:t>
      </w:r>
      <w:r w:rsidR="00582458" w:rsidRPr="006A5F1A">
        <w:t xml:space="preserve"> </w:t>
      </w:r>
      <w:r w:rsidRPr="006A5F1A">
        <w:t xml:space="preserve">believes that children and adults have the right to protection from </w:t>
      </w:r>
      <w:proofErr w:type="gramStart"/>
      <w:r w:rsidRPr="006A5F1A">
        <w:t>abuse, and</w:t>
      </w:r>
      <w:proofErr w:type="gramEnd"/>
      <w:r w:rsidRPr="006A5F1A">
        <w:t xml:space="preserve"> should be able to live free from the fear of</w:t>
      </w:r>
      <w:r w:rsidRPr="006A5F1A">
        <w:rPr>
          <w:spacing w:val="-12"/>
        </w:rPr>
        <w:t xml:space="preserve"> </w:t>
      </w:r>
      <w:r w:rsidRPr="006A5F1A">
        <w:t>abuse</w:t>
      </w:r>
      <w:r w:rsidR="00BF4F78" w:rsidRPr="006A5F1A">
        <w:t xml:space="preserve"> of any kind</w:t>
      </w:r>
      <w:r w:rsidRPr="006A5F1A">
        <w:t>.</w:t>
      </w:r>
    </w:p>
    <w:p w14:paraId="289CF96B" w14:textId="63DDDC5F" w:rsidR="004F323C" w:rsidRPr="006A5F1A" w:rsidRDefault="00726964" w:rsidP="008D67CC">
      <w:pPr>
        <w:pStyle w:val="ListParagraph"/>
        <w:numPr>
          <w:ilvl w:val="1"/>
          <w:numId w:val="1"/>
        </w:numPr>
        <w:tabs>
          <w:tab w:val="left" w:pos="477"/>
          <w:tab w:val="left" w:pos="3574"/>
        </w:tabs>
        <w:spacing w:before="197"/>
        <w:ind w:right="268" w:hanging="341"/>
      </w:pPr>
      <w:r w:rsidRPr="006A5F1A">
        <w:t xml:space="preserve">The </w:t>
      </w:r>
      <w:r w:rsidR="008977AA" w:rsidRPr="006A5F1A">
        <w:t>NDSA</w:t>
      </w:r>
      <w:r w:rsidR="00582458" w:rsidRPr="006A5F1A">
        <w:t xml:space="preserve"> </w:t>
      </w:r>
      <w:r w:rsidRPr="006A5F1A">
        <w:t>is committed to</w:t>
      </w:r>
      <w:r w:rsidR="001657EE" w:rsidRPr="006A5F1A">
        <w:t xml:space="preserve"> safeguarding</w:t>
      </w:r>
      <w:r w:rsidR="003C6426" w:rsidRPr="006A5F1A">
        <w:t xml:space="preserve"> the wellbeing of children and adults at risk,</w:t>
      </w:r>
      <w:r w:rsidRPr="006A5F1A">
        <w:t xml:space="preserve"> ensuring that disclosures of abuse and safeguarding concerns are taken seriously and acted upon</w:t>
      </w:r>
      <w:r w:rsidRPr="006A5F1A">
        <w:rPr>
          <w:spacing w:val="-5"/>
        </w:rPr>
        <w:t xml:space="preserve"> </w:t>
      </w:r>
      <w:r w:rsidRPr="006A5F1A">
        <w:t>appropriately.</w:t>
      </w:r>
    </w:p>
    <w:p w14:paraId="515C0426" w14:textId="5C95CDDF" w:rsidR="00A023DC" w:rsidRPr="006A5F1A" w:rsidRDefault="00A023DC" w:rsidP="008D67CC">
      <w:pPr>
        <w:pStyle w:val="ListParagraph"/>
        <w:numPr>
          <w:ilvl w:val="1"/>
          <w:numId w:val="1"/>
        </w:numPr>
        <w:tabs>
          <w:tab w:val="left" w:pos="477"/>
          <w:tab w:val="left" w:pos="3574"/>
        </w:tabs>
        <w:spacing w:before="197"/>
        <w:ind w:right="268" w:hanging="341"/>
      </w:pPr>
      <w:r w:rsidRPr="006A5F1A">
        <w:t>We recognize the additional needs of children and adults from minority ethnic groups and disabilities and the barriers they may face, for example with communication or the impact of discrimination</w:t>
      </w:r>
    </w:p>
    <w:p w14:paraId="291948A7" w14:textId="5C66FC93" w:rsidR="004F323C" w:rsidRPr="006A5F1A" w:rsidRDefault="00726964" w:rsidP="008D67CC">
      <w:pPr>
        <w:pStyle w:val="ListParagraph"/>
        <w:numPr>
          <w:ilvl w:val="1"/>
          <w:numId w:val="1"/>
        </w:numPr>
        <w:tabs>
          <w:tab w:val="left" w:pos="477"/>
          <w:tab w:val="left" w:pos="3574"/>
        </w:tabs>
        <w:spacing w:before="199"/>
        <w:ind w:right="292" w:hanging="341"/>
      </w:pPr>
      <w:r w:rsidRPr="006A5F1A">
        <w:t xml:space="preserve">The </w:t>
      </w:r>
      <w:r w:rsidR="008977AA" w:rsidRPr="006A5F1A">
        <w:t>NDSA</w:t>
      </w:r>
      <w:r w:rsidR="002C27D1" w:rsidRPr="006A5F1A">
        <w:t xml:space="preserve"> </w:t>
      </w:r>
      <w:r w:rsidRPr="006A5F1A">
        <w:t>is committed to ensuring that our staff understand their roles and responsibilities, and are provided with appropriate information</w:t>
      </w:r>
      <w:r w:rsidR="00BF4F78" w:rsidRPr="006A5F1A">
        <w:t xml:space="preserve">, </w:t>
      </w:r>
      <w:proofErr w:type="gramStart"/>
      <w:r w:rsidR="00BF4F78" w:rsidRPr="006A5F1A">
        <w:t>support</w:t>
      </w:r>
      <w:proofErr w:type="gramEnd"/>
      <w:r w:rsidRPr="006A5F1A">
        <w:t xml:space="preserve"> and training, in respect to safeguarding children and adults at</w:t>
      </w:r>
      <w:r w:rsidRPr="006A5F1A">
        <w:rPr>
          <w:spacing w:val="-3"/>
        </w:rPr>
        <w:t xml:space="preserve"> </w:t>
      </w:r>
      <w:r w:rsidRPr="006A5F1A">
        <w:t>risk.</w:t>
      </w:r>
    </w:p>
    <w:p w14:paraId="105E45D4" w14:textId="067217E5" w:rsidR="003364D8" w:rsidRPr="006A5F1A" w:rsidRDefault="005F5776" w:rsidP="74A66BE5">
      <w:pPr>
        <w:pStyle w:val="ListParagraph"/>
        <w:numPr>
          <w:ilvl w:val="1"/>
          <w:numId w:val="1"/>
        </w:numPr>
        <w:tabs>
          <w:tab w:val="left" w:pos="477"/>
          <w:tab w:val="left" w:pos="3574"/>
        </w:tabs>
        <w:spacing w:before="199"/>
        <w:ind w:right="292"/>
        <w:rPr>
          <w:rFonts w:eastAsiaTheme="minorEastAsia"/>
        </w:rPr>
      </w:pPr>
      <w:r>
        <w:t xml:space="preserve">This policy has been drawn up </w:t>
      </w:r>
      <w:proofErr w:type="gramStart"/>
      <w:r>
        <w:t>on the basis of</w:t>
      </w:r>
      <w:proofErr w:type="gramEnd"/>
      <w:r>
        <w:t xml:space="preserve"> laws, policy and guidance that helps to protect children &amp; adults who may be </w:t>
      </w:r>
      <w:r w:rsidR="00444578">
        <w:t>at risk</w:t>
      </w:r>
      <w:r>
        <w:t xml:space="preserve">, in England. A summary of the laws </w:t>
      </w:r>
      <w:r w:rsidR="00940C74">
        <w:t xml:space="preserve">for children </w:t>
      </w:r>
      <w:r>
        <w:t xml:space="preserve">is available from </w:t>
      </w:r>
      <w:hyperlink r:id="rId12">
        <w:r w:rsidRPr="74A66BE5">
          <w:rPr>
            <w:color w:val="0000FF"/>
            <w:u w:val="single"/>
          </w:rPr>
          <w:t>https://learning.nspcc.org.uk/</w:t>
        </w:r>
      </w:hyperlink>
      <w:r>
        <w:t xml:space="preserve"> and from </w:t>
      </w:r>
      <w:hyperlink r:id="rId13">
        <w:r w:rsidRPr="74A66BE5">
          <w:rPr>
            <w:rStyle w:val="Hyperlink"/>
          </w:rPr>
          <w:t>https://www.scie.org.uk/publications/guides/guide15/legislation/otherlegislation/vulnerablepeoplelegislation.asp</w:t>
        </w:r>
      </w:hyperlink>
      <w:r>
        <w:t xml:space="preserve"> </w:t>
      </w:r>
    </w:p>
    <w:p w14:paraId="68EA70C6" w14:textId="1352B681" w:rsidR="003364D8" w:rsidRPr="006A5F1A" w:rsidRDefault="003364D8" w:rsidP="74A66BE5">
      <w:pPr>
        <w:pStyle w:val="ListParagraph"/>
        <w:numPr>
          <w:ilvl w:val="1"/>
          <w:numId w:val="1"/>
        </w:numPr>
        <w:tabs>
          <w:tab w:val="left" w:pos="477"/>
          <w:tab w:val="left" w:pos="3574"/>
        </w:tabs>
        <w:spacing w:before="199"/>
        <w:ind w:right="292"/>
      </w:pPr>
      <w:r>
        <w:t>The laws for adults are (</w:t>
      </w:r>
      <w:hyperlink r:id="rId14">
        <w:r w:rsidRPr="74A66BE5">
          <w:rPr>
            <w:rStyle w:val="Hyperlink"/>
          </w:rPr>
          <w:t>https://www.anncrafttrust.org/resources/safeguarding-adults-legislation/</w:t>
        </w:r>
      </w:hyperlink>
      <w:r>
        <w:t>):</w:t>
      </w:r>
    </w:p>
    <w:p w14:paraId="5F9ADA6A" w14:textId="4450AA69" w:rsidR="003364D8" w:rsidRPr="006A5F1A" w:rsidRDefault="003364D8" w:rsidP="00433049">
      <w:pPr>
        <w:pStyle w:val="ListParagraph"/>
        <w:numPr>
          <w:ilvl w:val="0"/>
          <w:numId w:val="20"/>
        </w:numPr>
        <w:tabs>
          <w:tab w:val="left" w:pos="477"/>
          <w:tab w:val="left" w:pos="3574"/>
        </w:tabs>
        <w:ind w:left="788" w:right="289" w:hanging="357"/>
      </w:pPr>
      <w:r w:rsidRPr="006A5F1A">
        <w:t>Sexual Offences Act 2003 (legislation.gov.uk)</w:t>
      </w:r>
    </w:p>
    <w:p w14:paraId="4180E370" w14:textId="77777777" w:rsidR="003364D8" w:rsidRPr="006A5F1A" w:rsidRDefault="003364D8" w:rsidP="00433049">
      <w:pPr>
        <w:pStyle w:val="ListParagraph"/>
        <w:numPr>
          <w:ilvl w:val="0"/>
          <w:numId w:val="20"/>
        </w:numPr>
        <w:tabs>
          <w:tab w:val="left" w:pos="477"/>
          <w:tab w:val="left" w:pos="3574"/>
        </w:tabs>
        <w:ind w:left="788" w:right="289" w:hanging="357"/>
      </w:pPr>
      <w:r w:rsidRPr="006A5F1A">
        <w:t>Mental Capacity Act 2005</w:t>
      </w:r>
    </w:p>
    <w:p w14:paraId="373DFF54" w14:textId="77777777" w:rsidR="003364D8" w:rsidRPr="006A5F1A" w:rsidRDefault="003364D8" w:rsidP="00433049">
      <w:pPr>
        <w:pStyle w:val="ListParagraph"/>
        <w:numPr>
          <w:ilvl w:val="0"/>
          <w:numId w:val="20"/>
        </w:numPr>
        <w:tabs>
          <w:tab w:val="left" w:pos="477"/>
          <w:tab w:val="left" w:pos="3574"/>
        </w:tabs>
        <w:ind w:left="788" w:right="289" w:hanging="357"/>
      </w:pPr>
      <w:r w:rsidRPr="006A5F1A">
        <w:t>Safeguarding Vulnerable Groups Act 2006</w:t>
      </w:r>
    </w:p>
    <w:p w14:paraId="7D8FEE14" w14:textId="46D89431" w:rsidR="003364D8" w:rsidRPr="006A5F1A" w:rsidRDefault="003364D8" w:rsidP="00433049">
      <w:pPr>
        <w:pStyle w:val="ListParagraph"/>
        <w:numPr>
          <w:ilvl w:val="0"/>
          <w:numId w:val="20"/>
        </w:numPr>
        <w:tabs>
          <w:tab w:val="left" w:pos="477"/>
          <w:tab w:val="left" w:pos="3574"/>
        </w:tabs>
        <w:ind w:left="788" w:right="289" w:hanging="357"/>
      </w:pPr>
      <w:r w:rsidRPr="006A5F1A">
        <w:t xml:space="preserve">Deprivation of Liberty Safeguards Introduced into the Mental Capacity Act 2005 and came into force in April 2009. </w:t>
      </w:r>
    </w:p>
    <w:p w14:paraId="55DEC0D8" w14:textId="0C77B8EB" w:rsidR="003364D8" w:rsidRPr="006A5F1A" w:rsidRDefault="003364D8" w:rsidP="00433049">
      <w:pPr>
        <w:pStyle w:val="ListParagraph"/>
        <w:numPr>
          <w:ilvl w:val="0"/>
          <w:numId w:val="20"/>
        </w:numPr>
        <w:tabs>
          <w:tab w:val="left" w:pos="477"/>
          <w:tab w:val="left" w:pos="3574"/>
        </w:tabs>
        <w:ind w:left="788" w:right="289" w:hanging="357"/>
      </w:pPr>
      <w:r w:rsidRPr="006A5F1A">
        <w:t>Disclosure &amp; Barring Service 2013, www.gov.uk/dbs-update-service</w:t>
      </w:r>
    </w:p>
    <w:p w14:paraId="4F21CFE4" w14:textId="77777777" w:rsidR="003364D8" w:rsidRPr="006A5F1A" w:rsidRDefault="003364D8" w:rsidP="00433049">
      <w:pPr>
        <w:pStyle w:val="ListParagraph"/>
        <w:numPr>
          <w:ilvl w:val="0"/>
          <w:numId w:val="20"/>
        </w:numPr>
        <w:tabs>
          <w:tab w:val="left" w:pos="477"/>
          <w:tab w:val="left" w:pos="3574"/>
        </w:tabs>
        <w:ind w:left="788" w:right="289" w:hanging="357"/>
      </w:pPr>
      <w:r w:rsidRPr="006A5F1A">
        <w:t>The Care Act 2014 – statutory guidance</w:t>
      </w:r>
    </w:p>
    <w:p w14:paraId="1419DBEB" w14:textId="3E1F6572" w:rsidR="003364D8" w:rsidRPr="006A5F1A" w:rsidRDefault="00433049" w:rsidP="00433049">
      <w:pPr>
        <w:pStyle w:val="ListParagraph"/>
        <w:numPr>
          <w:ilvl w:val="0"/>
          <w:numId w:val="20"/>
        </w:numPr>
        <w:tabs>
          <w:tab w:val="left" w:pos="477"/>
          <w:tab w:val="left" w:pos="3574"/>
        </w:tabs>
        <w:ind w:left="788" w:right="289" w:hanging="357"/>
      </w:pPr>
      <w:r w:rsidRPr="006A5F1A">
        <w:t>Making Safeguarding Personal Guide 2014</w:t>
      </w:r>
    </w:p>
    <w:p w14:paraId="05DA876A" w14:textId="0A641FAA" w:rsidR="003364D8" w:rsidRPr="006A5F1A" w:rsidRDefault="003364D8" w:rsidP="003364D8">
      <w:pPr>
        <w:pStyle w:val="ListParagraph"/>
        <w:tabs>
          <w:tab w:val="left" w:pos="477"/>
          <w:tab w:val="left" w:pos="3574"/>
        </w:tabs>
        <w:spacing w:before="199"/>
        <w:ind w:left="500" w:right="292"/>
      </w:pPr>
    </w:p>
    <w:p w14:paraId="5AF69656" w14:textId="6C705EBA" w:rsidR="002E31AD" w:rsidRPr="006A5F1A" w:rsidRDefault="002E31AD" w:rsidP="002E31AD">
      <w:pPr>
        <w:pStyle w:val="ListParagraph"/>
        <w:numPr>
          <w:ilvl w:val="1"/>
          <w:numId w:val="1"/>
        </w:numPr>
        <w:tabs>
          <w:tab w:val="left" w:pos="477"/>
          <w:tab w:val="left" w:pos="3574"/>
        </w:tabs>
        <w:spacing w:before="199"/>
        <w:ind w:right="292"/>
        <w:rPr>
          <w:lang w:val="en-GB"/>
        </w:rPr>
      </w:pPr>
      <w:r w:rsidRPr="74A66BE5">
        <w:rPr>
          <w:lang w:val="en-GB"/>
        </w:rPr>
        <w:t>We will seek to keep children and adults safe by:</w:t>
      </w:r>
    </w:p>
    <w:p w14:paraId="40F24190" w14:textId="605BE0CE" w:rsidR="002E31AD" w:rsidRPr="006A5F1A" w:rsidRDefault="002E31AD" w:rsidP="00A96935">
      <w:pPr>
        <w:pStyle w:val="ListParagraph"/>
        <w:numPr>
          <w:ilvl w:val="0"/>
          <w:numId w:val="17"/>
        </w:numPr>
        <w:tabs>
          <w:tab w:val="left" w:pos="477"/>
          <w:tab w:val="left" w:pos="3574"/>
        </w:tabs>
        <w:spacing w:before="120"/>
        <w:ind w:right="289"/>
        <w:rPr>
          <w:lang w:val="en-GB"/>
        </w:rPr>
      </w:pPr>
      <w:r w:rsidRPr="006A5F1A">
        <w:rPr>
          <w:lang w:val="en-GB"/>
        </w:rPr>
        <w:t>valuing, listening to and respecting them</w:t>
      </w:r>
    </w:p>
    <w:p w14:paraId="6A17C8F8" w14:textId="2A5756A5" w:rsidR="002E31AD" w:rsidRPr="006A5F1A" w:rsidRDefault="002E31AD" w:rsidP="00A96935">
      <w:pPr>
        <w:pStyle w:val="ListParagraph"/>
        <w:numPr>
          <w:ilvl w:val="0"/>
          <w:numId w:val="17"/>
        </w:numPr>
        <w:tabs>
          <w:tab w:val="left" w:pos="477"/>
          <w:tab w:val="left" w:pos="3574"/>
        </w:tabs>
        <w:spacing w:before="120"/>
        <w:ind w:right="289"/>
        <w:rPr>
          <w:lang w:val="en-GB"/>
        </w:rPr>
      </w:pPr>
      <w:r w:rsidRPr="006A5F1A">
        <w:rPr>
          <w:lang w:val="en-GB"/>
        </w:rPr>
        <w:t>appointing a Safeguarding officer</w:t>
      </w:r>
    </w:p>
    <w:p w14:paraId="7CAE9B28" w14:textId="206FF879" w:rsidR="002E31AD" w:rsidRPr="006A5F1A" w:rsidRDefault="002E31AD" w:rsidP="00A96935">
      <w:pPr>
        <w:pStyle w:val="ListParagraph"/>
        <w:numPr>
          <w:ilvl w:val="0"/>
          <w:numId w:val="17"/>
        </w:numPr>
        <w:tabs>
          <w:tab w:val="left" w:pos="477"/>
          <w:tab w:val="left" w:pos="3574"/>
        </w:tabs>
        <w:spacing w:before="120"/>
        <w:ind w:right="289"/>
        <w:rPr>
          <w:lang w:val="en-GB"/>
        </w:rPr>
      </w:pPr>
      <w:r w:rsidRPr="006A5F1A">
        <w:rPr>
          <w:lang w:val="en-GB"/>
        </w:rPr>
        <w:t xml:space="preserve">adopting safeguarding best practice </w:t>
      </w:r>
      <w:r w:rsidR="006C0F98" w:rsidRPr="006A5F1A">
        <w:rPr>
          <w:lang w:val="en-GB"/>
        </w:rPr>
        <w:t>in our policies and procedures</w:t>
      </w:r>
    </w:p>
    <w:p w14:paraId="5183432B" w14:textId="6B807C2F" w:rsidR="002E31AD" w:rsidRPr="006A5F1A" w:rsidRDefault="002E31AD" w:rsidP="00A96935">
      <w:pPr>
        <w:pStyle w:val="ListParagraph"/>
        <w:numPr>
          <w:ilvl w:val="0"/>
          <w:numId w:val="17"/>
        </w:numPr>
        <w:tabs>
          <w:tab w:val="left" w:pos="477"/>
          <w:tab w:val="left" w:pos="3574"/>
        </w:tabs>
        <w:spacing w:before="120"/>
        <w:ind w:right="289"/>
        <w:rPr>
          <w:lang w:val="en-GB"/>
        </w:rPr>
      </w:pPr>
      <w:r w:rsidRPr="006A5F1A">
        <w:rPr>
          <w:lang w:val="en-GB"/>
        </w:rPr>
        <w:t>developing an effective online safety policy and making sure people use it.</w:t>
      </w:r>
    </w:p>
    <w:p w14:paraId="33B4A95B" w14:textId="3B290824" w:rsidR="002E31AD" w:rsidRPr="006A5F1A" w:rsidRDefault="002E31AD" w:rsidP="00A96935">
      <w:pPr>
        <w:pStyle w:val="ListParagraph"/>
        <w:numPr>
          <w:ilvl w:val="0"/>
          <w:numId w:val="17"/>
        </w:numPr>
        <w:tabs>
          <w:tab w:val="left" w:pos="477"/>
          <w:tab w:val="left" w:pos="3574"/>
        </w:tabs>
        <w:spacing w:before="120"/>
        <w:ind w:right="289"/>
        <w:rPr>
          <w:lang w:val="en-GB"/>
        </w:rPr>
      </w:pPr>
      <w:r w:rsidRPr="006A5F1A">
        <w:rPr>
          <w:lang w:val="en-GB"/>
        </w:rPr>
        <w:t>providing effective management for staff and volunteers through supervision,</w:t>
      </w:r>
    </w:p>
    <w:p w14:paraId="34D1CEA4" w14:textId="77777777" w:rsidR="002E31AD" w:rsidRPr="006A5F1A" w:rsidRDefault="002E31AD" w:rsidP="00A96935">
      <w:pPr>
        <w:pStyle w:val="ListParagraph"/>
        <w:numPr>
          <w:ilvl w:val="0"/>
          <w:numId w:val="17"/>
        </w:numPr>
        <w:tabs>
          <w:tab w:val="left" w:pos="477"/>
          <w:tab w:val="left" w:pos="3574"/>
        </w:tabs>
        <w:spacing w:before="120"/>
        <w:ind w:right="289"/>
        <w:rPr>
          <w:lang w:val="en-GB"/>
        </w:rPr>
      </w:pPr>
      <w:r w:rsidRPr="006A5F1A">
        <w:rPr>
          <w:lang w:val="en-GB"/>
        </w:rPr>
        <w:t xml:space="preserve">support, </w:t>
      </w:r>
      <w:proofErr w:type="gramStart"/>
      <w:r w:rsidRPr="006A5F1A">
        <w:rPr>
          <w:lang w:val="en-GB"/>
        </w:rPr>
        <w:t>training</w:t>
      </w:r>
      <w:proofErr w:type="gramEnd"/>
      <w:r w:rsidRPr="006A5F1A">
        <w:rPr>
          <w:lang w:val="en-GB"/>
        </w:rPr>
        <w:t xml:space="preserve"> and quality assurance measures</w:t>
      </w:r>
    </w:p>
    <w:p w14:paraId="6FF14776" w14:textId="302A2AAA" w:rsidR="002E31AD" w:rsidRPr="006A5F1A" w:rsidRDefault="002E31AD" w:rsidP="00A96935">
      <w:pPr>
        <w:pStyle w:val="ListParagraph"/>
        <w:numPr>
          <w:ilvl w:val="0"/>
          <w:numId w:val="17"/>
        </w:numPr>
        <w:tabs>
          <w:tab w:val="left" w:pos="477"/>
          <w:tab w:val="left" w:pos="3574"/>
        </w:tabs>
        <w:spacing w:before="120"/>
        <w:ind w:right="289"/>
        <w:rPr>
          <w:lang w:val="en-GB"/>
        </w:rPr>
      </w:pPr>
      <w:r w:rsidRPr="006A5F1A">
        <w:rPr>
          <w:lang w:val="en-GB"/>
        </w:rPr>
        <w:t>recruiting staff and volunteers safely, ensuring all necessary checks are made</w:t>
      </w:r>
    </w:p>
    <w:p w14:paraId="43809346" w14:textId="5CB39093" w:rsidR="002E31AD" w:rsidRPr="006A5F1A" w:rsidRDefault="002E31AD" w:rsidP="00A96935">
      <w:pPr>
        <w:pStyle w:val="ListParagraph"/>
        <w:numPr>
          <w:ilvl w:val="0"/>
          <w:numId w:val="17"/>
        </w:numPr>
        <w:tabs>
          <w:tab w:val="left" w:pos="477"/>
          <w:tab w:val="left" w:pos="3574"/>
        </w:tabs>
        <w:spacing w:before="120"/>
        <w:ind w:right="289"/>
      </w:pPr>
      <w:r w:rsidRPr="006A5F1A">
        <w:rPr>
          <w:lang w:val="en-GB"/>
        </w:rPr>
        <w:t>recording and storing information professionally and securel</w:t>
      </w:r>
      <w:r w:rsidR="00BE3F9D" w:rsidRPr="006A5F1A">
        <w:rPr>
          <w:lang w:val="en-GB"/>
        </w:rPr>
        <w:t>y</w:t>
      </w:r>
    </w:p>
    <w:p w14:paraId="0004CDAA" w14:textId="7F589D8B" w:rsidR="00BE3F9D" w:rsidRPr="006A5F1A" w:rsidRDefault="00BE3F9D" w:rsidP="00A96935">
      <w:pPr>
        <w:pStyle w:val="ListParagraph"/>
        <w:numPr>
          <w:ilvl w:val="0"/>
          <w:numId w:val="17"/>
        </w:numPr>
        <w:tabs>
          <w:tab w:val="left" w:pos="477"/>
          <w:tab w:val="left" w:pos="3574"/>
        </w:tabs>
        <w:spacing w:before="120"/>
        <w:ind w:right="289"/>
      </w:pPr>
      <w:r w:rsidRPr="006A5F1A">
        <w:t xml:space="preserve">sharing information about safeguarding and good practice with </w:t>
      </w:r>
      <w:r w:rsidR="00E412F3" w:rsidRPr="006A5F1A">
        <w:t>children and adults</w:t>
      </w:r>
      <w:r w:rsidRPr="006A5F1A">
        <w:t xml:space="preserve">, </w:t>
      </w:r>
      <w:proofErr w:type="gramStart"/>
      <w:r w:rsidRPr="006A5F1A">
        <w:t>staff</w:t>
      </w:r>
      <w:proofErr w:type="gramEnd"/>
      <w:r w:rsidRPr="006A5F1A">
        <w:t xml:space="preserve"> and volunteers via </w:t>
      </w:r>
      <w:r w:rsidR="00E412F3" w:rsidRPr="006A5F1A">
        <w:t>our website</w:t>
      </w:r>
      <w:r w:rsidRPr="006A5F1A">
        <w:t xml:space="preserve"> and one-to-one </w:t>
      </w:r>
      <w:r w:rsidR="00E412F3" w:rsidRPr="006A5F1A">
        <w:t>if applicable</w:t>
      </w:r>
    </w:p>
    <w:p w14:paraId="267DA96D" w14:textId="6ECE6A62" w:rsidR="00BE3F9D" w:rsidRPr="006A5F1A" w:rsidRDefault="00BE3F9D" w:rsidP="00A96935">
      <w:pPr>
        <w:pStyle w:val="ListParagraph"/>
        <w:numPr>
          <w:ilvl w:val="0"/>
          <w:numId w:val="17"/>
        </w:numPr>
        <w:tabs>
          <w:tab w:val="left" w:pos="477"/>
          <w:tab w:val="left" w:pos="3574"/>
        </w:tabs>
        <w:spacing w:before="120"/>
        <w:ind w:right="289"/>
      </w:pPr>
      <w:r w:rsidRPr="006A5F1A">
        <w:t>using our safeguarding procedures to share appropriate concerns and</w:t>
      </w:r>
      <w:r w:rsidR="00E412F3" w:rsidRPr="006A5F1A">
        <w:t xml:space="preserve"> </w:t>
      </w:r>
      <w:r w:rsidRPr="006A5F1A">
        <w:t xml:space="preserve">relevant information with agencies who need to know, involving </w:t>
      </w:r>
      <w:r w:rsidR="00E412F3" w:rsidRPr="006A5F1A">
        <w:t>children and adults at risk</w:t>
      </w:r>
    </w:p>
    <w:p w14:paraId="217515A7" w14:textId="1BDB7184" w:rsidR="00BE3F9D" w:rsidRPr="006A5F1A" w:rsidRDefault="00BE3F9D" w:rsidP="00A96935">
      <w:pPr>
        <w:pStyle w:val="ListParagraph"/>
        <w:numPr>
          <w:ilvl w:val="0"/>
          <w:numId w:val="17"/>
        </w:numPr>
        <w:tabs>
          <w:tab w:val="left" w:pos="477"/>
          <w:tab w:val="left" w:pos="3574"/>
        </w:tabs>
        <w:spacing w:before="120"/>
        <w:ind w:right="289"/>
      </w:pPr>
      <w:r w:rsidRPr="006A5F1A">
        <w:t>using our procedures to manage any allegations against staff and volunteers</w:t>
      </w:r>
      <w:r w:rsidR="00A96935" w:rsidRPr="006A5F1A">
        <w:t xml:space="preserve"> </w:t>
      </w:r>
      <w:r w:rsidRPr="006A5F1A">
        <w:t>appropriately</w:t>
      </w:r>
    </w:p>
    <w:p w14:paraId="2F68611A" w14:textId="184EC18E" w:rsidR="00BE3F9D" w:rsidRPr="006A5F1A" w:rsidRDefault="00BE3F9D" w:rsidP="00A96935">
      <w:pPr>
        <w:pStyle w:val="ListParagraph"/>
        <w:numPr>
          <w:ilvl w:val="0"/>
          <w:numId w:val="17"/>
        </w:numPr>
        <w:tabs>
          <w:tab w:val="left" w:pos="477"/>
          <w:tab w:val="left" w:pos="3574"/>
        </w:tabs>
        <w:spacing w:before="120"/>
        <w:ind w:right="289"/>
      </w:pPr>
      <w:r w:rsidRPr="006A5F1A">
        <w:lastRenderedPageBreak/>
        <w:t>creating and maintaining an anti-bullying environment and ensuring that we</w:t>
      </w:r>
      <w:r w:rsidR="00A96935" w:rsidRPr="006A5F1A">
        <w:t xml:space="preserve"> </w:t>
      </w:r>
      <w:r w:rsidRPr="006A5F1A">
        <w:t>have a policy and procedure to help us deal effectively with any bullying that</w:t>
      </w:r>
      <w:r w:rsidR="00A96935" w:rsidRPr="006A5F1A">
        <w:t xml:space="preserve"> </w:t>
      </w:r>
      <w:r w:rsidRPr="006A5F1A">
        <w:t>does arise</w:t>
      </w:r>
    </w:p>
    <w:p w14:paraId="1229E470" w14:textId="45B98AC0" w:rsidR="00BE3F9D" w:rsidRPr="006A5F1A" w:rsidRDefault="00BE3F9D" w:rsidP="00A96935">
      <w:pPr>
        <w:pStyle w:val="ListParagraph"/>
        <w:numPr>
          <w:ilvl w:val="0"/>
          <w:numId w:val="17"/>
        </w:numPr>
        <w:tabs>
          <w:tab w:val="left" w:pos="477"/>
          <w:tab w:val="left" w:pos="3574"/>
        </w:tabs>
        <w:spacing w:before="120"/>
        <w:ind w:right="289"/>
      </w:pPr>
      <w:r w:rsidRPr="006A5F1A">
        <w:t>ensuring that we have effective complaints and whistleblowing measures in</w:t>
      </w:r>
      <w:r w:rsidR="00A96935" w:rsidRPr="006A5F1A">
        <w:t xml:space="preserve"> </w:t>
      </w:r>
      <w:r w:rsidRPr="006A5F1A">
        <w:t>place</w:t>
      </w:r>
    </w:p>
    <w:p w14:paraId="63240BF9" w14:textId="776C12F3" w:rsidR="00BE3F9D" w:rsidRPr="006A5F1A" w:rsidRDefault="00BE3F9D" w:rsidP="00A96935">
      <w:pPr>
        <w:pStyle w:val="ListParagraph"/>
        <w:numPr>
          <w:ilvl w:val="0"/>
          <w:numId w:val="17"/>
        </w:numPr>
        <w:tabs>
          <w:tab w:val="left" w:pos="477"/>
          <w:tab w:val="left" w:pos="3574"/>
        </w:tabs>
        <w:spacing w:before="120"/>
        <w:ind w:right="289"/>
      </w:pPr>
      <w:r w:rsidRPr="006A5F1A">
        <w:t xml:space="preserve">ensuring that we provide a safe physical environment for </w:t>
      </w:r>
      <w:r w:rsidR="00A96935" w:rsidRPr="006A5F1A">
        <w:t xml:space="preserve">everyone </w:t>
      </w:r>
      <w:r w:rsidRPr="006A5F1A">
        <w:t>by applying health and safety measures in accordance with</w:t>
      </w:r>
      <w:r w:rsidR="00A96935" w:rsidRPr="006A5F1A">
        <w:t xml:space="preserve"> </w:t>
      </w:r>
      <w:r w:rsidRPr="006A5F1A">
        <w:t>the law and regulatory guidance.</w:t>
      </w:r>
    </w:p>
    <w:p w14:paraId="081FDEE7" w14:textId="29FF76C8" w:rsidR="00B45A01" w:rsidRPr="006A5F1A" w:rsidRDefault="006650DD" w:rsidP="006650DD">
      <w:pPr>
        <w:tabs>
          <w:tab w:val="left" w:pos="477"/>
          <w:tab w:val="left" w:pos="3574"/>
        </w:tabs>
        <w:spacing w:before="120"/>
        <w:ind w:right="289"/>
      </w:pPr>
      <w:proofErr w:type="gramStart"/>
      <w:r>
        <w:t>1.</w:t>
      </w:r>
      <w:r w:rsidR="00433049">
        <w:t>7</w:t>
      </w:r>
      <w:r>
        <w:t xml:space="preserve">  This</w:t>
      </w:r>
      <w:proofErr w:type="gramEnd"/>
      <w:r>
        <w:t xml:space="preserve"> policy works in conjunction with the following policies</w:t>
      </w:r>
    </w:p>
    <w:p w14:paraId="4CD3A505" w14:textId="5D529CBC" w:rsidR="6321AE2B" w:rsidRDefault="6321AE2B" w:rsidP="74A66BE5">
      <w:pPr>
        <w:pStyle w:val="ListParagraph"/>
        <w:numPr>
          <w:ilvl w:val="0"/>
          <w:numId w:val="19"/>
        </w:numPr>
        <w:tabs>
          <w:tab w:val="left" w:pos="477"/>
          <w:tab w:val="left" w:pos="3574"/>
        </w:tabs>
        <w:spacing w:before="120"/>
        <w:ind w:right="289"/>
      </w:pPr>
      <w:r>
        <w:t>Safeguarding Children Policy</w:t>
      </w:r>
    </w:p>
    <w:p w14:paraId="6918F4DE" w14:textId="1FB7F334" w:rsidR="006650DD" w:rsidRPr="006A5F1A" w:rsidRDefault="006650DD" w:rsidP="00EC23C9">
      <w:pPr>
        <w:pStyle w:val="ListParagraph"/>
        <w:numPr>
          <w:ilvl w:val="0"/>
          <w:numId w:val="19"/>
        </w:numPr>
        <w:tabs>
          <w:tab w:val="left" w:pos="477"/>
          <w:tab w:val="left" w:pos="3574"/>
        </w:tabs>
        <w:spacing w:before="120"/>
        <w:ind w:right="289"/>
      </w:pPr>
      <w:bookmarkStart w:id="2" w:name="_Hlk35967290"/>
      <w:r w:rsidRPr="006A5F1A">
        <w:t>Terms and Rules of the forum</w:t>
      </w:r>
    </w:p>
    <w:p w14:paraId="6EF9C7D6" w14:textId="28A70D2D" w:rsidR="00106159" w:rsidRPr="006A5F1A" w:rsidRDefault="00106159" w:rsidP="00EC23C9">
      <w:pPr>
        <w:pStyle w:val="ListParagraph"/>
        <w:numPr>
          <w:ilvl w:val="0"/>
          <w:numId w:val="19"/>
        </w:numPr>
        <w:tabs>
          <w:tab w:val="left" w:pos="477"/>
          <w:tab w:val="left" w:pos="3574"/>
        </w:tabs>
        <w:spacing w:before="120"/>
        <w:ind w:right="289"/>
      </w:pPr>
      <w:r w:rsidRPr="006A5F1A">
        <w:t>Online safety</w:t>
      </w:r>
    </w:p>
    <w:p w14:paraId="34DBCEC7" w14:textId="4BC3559B" w:rsidR="006650DD" w:rsidRPr="006A5F1A" w:rsidRDefault="006650DD" w:rsidP="00EC23C9">
      <w:pPr>
        <w:pStyle w:val="ListParagraph"/>
        <w:numPr>
          <w:ilvl w:val="0"/>
          <w:numId w:val="19"/>
        </w:numPr>
        <w:tabs>
          <w:tab w:val="left" w:pos="477"/>
          <w:tab w:val="left" w:pos="3574"/>
        </w:tabs>
        <w:spacing w:before="120"/>
        <w:ind w:right="289"/>
      </w:pPr>
      <w:r w:rsidRPr="006A5F1A">
        <w:t>Safe recruitment</w:t>
      </w:r>
    </w:p>
    <w:p w14:paraId="48D9A20C" w14:textId="3B8CDEF5" w:rsidR="006650DD" w:rsidRPr="006A5F1A" w:rsidRDefault="006650DD" w:rsidP="00EC23C9">
      <w:pPr>
        <w:pStyle w:val="ListParagraph"/>
        <w:numPr>
          <w:ilvl w:val="0"/>
          <w:numId w:val="19"/>
        </w:numPr>
        <w:tabs>
          <w:tab w:val="left" w:pos="477"/>
          <w:tab w:val="left" w:pos="3574"/>
        </w:tabs>
        <w:spacing w:before="120"/>
        <w:ind w:right="289"/>
      </w:pPr>
      <w:r w:rsidRPr="006A5F1A">
        <w:t>Volunteering</w:t>
      </w:r>
    </w:p>
    <w:p w14:paraId="265225B0" w14:textId="5B17CD79" w:rsidR="006650DD" w:rsidRPr="006A5F1A" w:rsidRDefault="006650DD" w:rsidP="00EC23C9">
      <w:pPr>
        <w:pStyle w:val="ListParagraph"/>
        <w:numPr>
          <w:ilvl w:val="0"/>
          <w:numId w:val="19"/>
        </w:numPr>
        <w:tabs>
          <w:tab w:val="left" w:pos="477"/>
          <w:tab w:val="left" w:pos="3574"/>
        </w:tabs>
        <w:spacing w:before="120"/>
        <w:ind w:right="289"/>
      </w:pPr>
      <w:r w:rsidRPr="006A5F1A">
        <w:t xml:space="preserve">Code of </w:t>
      </w:r>
      <w:proofErr w:type="spellStart"/>
      <w:r w:rsidRPr="006A5F1A">
        <w:t>behavio</w:t>
      </w:r>
      <w:r w:rsidR="00940C74" w:rsidRPr="006A5F1A">
        <w:t>u</w:t>
      </w:r>
      <w:r w:rsidRPr="006A5F1A">
        <w:t>r</w:t>
      </w:r>
      <w:proofErr w:type="spellEnd"/>
    </w:p>
    <w:p w14:paraId="548253DE" w14:textId="09E64B70" w:rsidR="006650DD" w:rsidRPr="006A5F1A" w:rsidRDefault="006650DD" w:rsidP="00EC23C9">
      <w:pPr>
        <w:pStyle w:val="ListParagraph"/>
        <w:numPr>
          <w:ilvl w:val="0"/>
          <w:numId w:val="19"/>
        </w:numPr>
        <w:tabs>
          <w:tab w:val="left" w:pos="477"/>
          <w:tab w:val="left" w:pos="3574"/>
        </w:tabs>
        <w:spacing w:before="120"/>
        <w:ind w:right="289"/>
      </w:pPr>
      <w:proofErr w:type="gramStart"/>
      <w:r w:rsidRPr="006A5F1A">
        <w:t>Directors</w:t>
      </w:r>
      <w:proofErr w:type="gramEnd"/>
      <w:r w:rsidRPr="006A5F1A">
        <w:t xml:space="preserve"> code of </w:t>
      </w:r>
      <w:proofErr w:type="spellStart"/>
      <w:r w:rsidRPr="006A5F1A">
        <w:t>behaviour</w:t>
      </w:r>
      <w:proofErr w:type="spellEnd"/>
    </w:p>
    <w:p w14:paraId="1FE396F7" w14:textId="1C351596" w:rsidR="006650DD" w:rsidRPr="006A5F1A" w:rsidRDefault="006650DD" w:rsidP="00EC23C9">
      <w:pPr>
        <w:pStyle w:val="ListParagraph"/>
        <w:numPr>
          <w:ilvl w:val="0"/>
          <w:numId w:val="19"/>
        </w:numPr>
        <w:tabs>
          <w:tab w:val="left" w:pos="477"/>
          <w:tab w:val="left" w:pos="3574"/>
        </w:tabs>
        <w:spacing w:before="120"/>
        <w:ind w:right="289"/>
      </w:pPr>
      <w:r w:rsidRPr="006A5F1A">
        <w:t>Working with partners and contractors</w:t>
      </w:r>
    </w:p>
    <w:p w14:paraId="3B89E107" w14:textId="7D2717B6" w:rsidR="00080669" w:rsidRPr="006A5F1A" w:rsidRDefault="00080669" w:rsidP="00EC23C9">
      <w:pPr>
        <w:pStyle w:val="ListParagraph"/>
        <w:numPr>
          <w:ilvl w:val="0"/>
          <w:numId w:val="19"/>
        </w:numPr>
        <w:tabs>
          <w:tab w:val="left" w:pos="477"/>
          <w:tab w:val="left" w:pos="3574"/>
        </w:tabs>
        <w:spacing w:before="120"/>
        <w:ind w:right="289"/>
      </w:pPr>
      <w:r w:rsidRPr="006A5F1A">
        <w:t>Equality and diversity</w:t>
      </w:r>
    </w:p>
    <w:p w14:paraId="15F68535" w14:textId="0D7FBB71" w:rsidR="006650DD" w:rsidRPr="006A5F1A" w:rsidRDefault="006650DD" w:rsidP="00EC23C9">
      <w:pPr>
        <w:pStyle w:val="ListParagraph"/>
        <w:numPr>
          <w:ilvl w:val="0"/>
          <w:numId w:val="19"/>
        </w:numPr>
        <w:tabs>
          <w:tab w:val="left" w:pos="477"/>
          <w:tab w:val="left" w:pos="3574"/>
        </w:tabs>
        <w:spacing w:before="120"/>
        <w:ind w:right="289"/>
      </w:pPr>
      <w:r w:rsidRPr="006A5F1A">
        <w:t>Health and Safety</w:t>
      </w:r>
    </w:p>
    <w:p w14:paraId="7846A5FB" w14:textId="1E6EA8D7" w:rsidR="00E60FC1" w:rsidRPr="006A5F1A" w:rsidRDefault="00E60FC1" w:rsidP="00EC23C9">
      <w:pPr>
        <w:pStyle w:val="ListParagraph"/>
        <w:numPr>
          <w:ilvl w:val="0"/>
          <w:numId w:val="19"/>
        </w:numPr>
        <w:tabs>
          <w:tab w:val="left" w:pos="477"/>
          <w:tab w:val="left" w:pos="3574"/>
        </w:tabs>
        <w:spacing w:before="120"/>
        <w:ind w:right="289"/>
      </w:pPr>
      <w:r w:rsidRPr="006A5F1A">
        <w:t>Bullying and harassment</w:t>
      </w:r>
    </w:p>
    <w:p w14:paraId="15E777FE" w14:textId="4E7288BD" w:rsidR="006650DD" w:rsidRPr="006A5F1A" w:rsidRDefault="006650DD" w:rsidP="00EC23C9">
      <w:pPr>
        <w:pStyle w:val="ListParagraph"/>
        <w:numPr>
          <w:ilvl w:val="0"/>
          <w:numId w:val="19"/>
        </w:numPr>
        <w:tabs>
          <w:tab w:val="left" w:pos="477"/>
          <w:tab w:val="left" w:pos="3574"/>
        </w:tabs>
        <w:spacing w:before="120"/>
        <w:ind w:right="289"/>
      </w:pPr>
      <w:proofErr w:type="gramStart"/>
      <w:r>
        <w:t>Complaints</w:t>
      </w:r>
      <w:proofErr w:type="gramEnd"/>
      <w:r>
        <w:t xml:space="preserve"> procedure</w:t>
      </w:r>
    </w:p>
    <w:bookmarkEnd w:id="2"/>
    <w:p w14:paraId="0ACCDA9A" w14:textId="7A75BB76" w:rsidR="58767791" w:rsidRDefault="58767791" w:rsidP="74A66BE5">
      <w:pPr>
        <w:pStyle w:val="ListParagraph"/>
        <w:numPr>
          <w:ilvl w:val="0"/>
          <w:numId w:val="19"/>
        </w:numPr>
        <w:tabs>
          <w:tab w:val="left" w:pos="477"/>
          <w:tab w:val="left" w:pos="3574"/>
        </w:tabs>
        <w:spacing w:before="120"/>
        <w:ind w:right="289"/>
      </w:pPr>
      <w:r>
        <w:t>Serious Incident Policy</w:t>
      </w:r>
    </w:p>
    <w:p w14:paraId="4A04FB2B" w14:textId="77777777" w:rsidR="004F323C" w:rsidRPr="006A5F1A" w:rsidRDefault="004F323C" w:rsidP="008D67CC">
      <w:pPr>
        <w:pStyle w:val="BodyText"/>
        <w:tabs>
          <w:tab w:val="left" w:pos="3574"/>
        </w:tabs>
        <w:spacing w:before="7"/>
        <w:rPr>
          <w:sz w:val="36"/>
        </w:rPr>
      </w:pPr>
    </w:p>
    <w:p w14:paraId="3C248BEB" w14:textId="77777777" w:rsidR="004F323C" w:rsidRPr="006A5F1A" w:rsidRDefault="00726964" w:rsidP="00646D28">
      <w:pPr>
        <w:pStyle w:val="Heading2"/>
        <w:numPr>
          <w:ilvl w:val="0"/>
          <w:numId w:val="1"/>
        </w:numPr>
        <w:tabs>
          <w:tab w:val="left" w:pos="500"/>
          <w:tab w:val="left" w:pos="3574"/>
        </w:tabs>
      </w:pPr>
      <w:bookmarkStart w:id="3" w:name="_TOC_250001"/>
      <w:bookmarkEnd w:id="3"/>
      <w:r w:rsidRPr="006A5F1A">
        <w:rPr>
          <w:w w:val="105"/>
        </w:rPr>
        <w:t>Purpose</w:t>
      </w:r>
    </w:p>
    <w:p w14:paraId="61189468" w14:textId="7E3C1535" w:rsidR="004F323C" w:rsidRPr="006A5F1A" w:rsidRDefault="00726964" w:rsidP="00646D28">
      <w:pPr>
        <w:pStyle w:val="ListParagraph"/>
        <w:numPr>
          <w:ilvl w:val="1"/>
          <w:numId w:val="1"/>
        </w:numPr>
        <w:tabs>
          <w:tab w:val="left" w:pos="477"/>
          <w:tab w:val="left" w:pos="3574"/>
        </w:tabs>
        <w:spacing w:before="234" w:line="242" w:lineRule="auto"/>
        <w:ind w:right="365" w:hanging="341"/>
      </w:pPr>
      <w:r w:rsidRPr="006A5F1A">
        <w:t xml:space="preserve">The purpose of this policy is to outline the duty and responsibility of the </w:t>
      </w:r>
      <w:r w:rsidR="008977AA" w:rsidRPr="006A5F1A">
        <w:t>NDSA</w:t>
      </w:r>
      <w:r w:rsidR="004B67FC" w:rsidRPr="006A5F1A">
        <w:t xml:space="preserve"> </w:t>
      </w:r>
      <w:r w:rsidRPr="006A5F1A">
        <w:t>in respect to Safeguarding. The key objectives of this policy are</w:t>
      </w:r>
      <w:r w:rsidRPr="006A5F1A">
        <w:rPr>
          <w:spacing w:val="-7"/>
        </w:rPr>
        <w:t xml:space="preserve"> </w:t>
      </w:r>
      <w:r w:rsidRPr="006A5F1A">
        <w:t>to:</w:t>
      </w:r>
    </w:p>
    <w:p w14:paraId="0702320D" w14:textId="747F93B0" w:rsidR="004F323C" w:rsidRPr="006A5F1A" w:rsidRDefault="00726964" w:rsidP="00646D28">
      <w:pPr>
        <w:pStyle w:val="ListParagraph"/>
        <w:numPr>
          <w:ilvl w:val="2"/>
          <w:numId w:val="1"/>
        </w:numPr>
        <w:tabs>
          <w:tab w:val="left" w:pos="1364"/>
          <w:tab w:val="left" w:pos="3574"/>
        </w:tabs>
        <w:spacing w:before="194" w:line="242" w:lineRule="auto"/>
        <w:ind w:left="1363" w:right="337"/>
      </w:pPr>
      <w:r w:rsidRPr="006A5F1A">
        <w:t xml:space="preserve">Explain the responsibilities of the </w:t>
      </w:r>
      <w:r w:rsidR="00B32E50" w:rsidRPr="006A5F1A">
        <w:t>board of directors</w:t>
      </w:r>
      <w:r w:rsidRPr="006A5F1A">
        <w:t>, Safeguarding Officer</w:t>
      </w:r>
      <w:r w:rsidR="00E11802" w:rsidRPr="006A5F1A">
        <w:t>,</w:t>
      </w:r>
      <w:r w:rsidRPr="006A5F1A">
        <w:t xml:space="preserve"> </w:t>
      </w:r>
      <w:proofErr w:type="gramStart"/>
      <w:r w:rsidRPr="006A5F1A">
        <w:t>workers</w:t>
      </w:r>
      <w:proofErr w:type="gramEnd"/>
      <w:r w:rsidRPr="006A5F1A">
        <w:t xml:space="preserve"> </w:t>
      </w:r>
      <w:r w:rsidR="00E11802" w:rsidRPr="006A5F1A">
        <w:t xml:space="preserve">and volunteers </w:t>
      </w:r>
      <w:r w:rsidRPr="006A5F1A">
        <w:t>in respect of the safeguarding of children and adults at</w:t>
      </w:r>
      <w:r w:rsidRPr="006A5F1A">
        <w:rPr>
          <w:spacing w:val="-12"/>
        </w:rPr>
        <w:t xml:space="preserve"> </w:t>
      </w:r>
      <w:r w:rsidRPr="006A5F1A">
        <w:t>risk.</w:t>
      </w:r>
      <w:r w:rsidR="00E11802" w:rsidRPr="006A5F1A">
        <w:t xml:space="preserve"> This includes the protection of </w:t>
      </w:r>
      <w:r w:rsidR="004B67FC" w:rsidRPr="006A5F1A">
        <w:t xml:space="preserve">Directors, </w:t>
      </w:r>
      <w:r w:rsidR="00E11802" w:rsidRPr="006A5F1A">
        <w:t xml:space="preserve">Managers, staff, </w:t>
      </w:r>
      <w:r w:rsidR="00B52F72" w:rsidRPr="006A5F1A">
        <w:t xml:space="preserve">and </w:t>
      </w:r>
      <w:r w:rsidR="00E11802" w:rsidRPr="006A5F1A">
        <w:t xml:space="preserve">volunteers themselves. </w:t>
      </w:r>
    </w:p>
    <w:p w14:paraId="7A46CF25" w14:textId="267011B4" w:rsidR="004F323C" w:rsidRPr="006A5F1A" w:rsidRDefault="00726964" w:rsidP="00646D28">
      <w:pPr>
        <w:pStyle w:val="ListParagraph"/>
        <w:numPr>
          <w:ilvl w:val="2"/>
          <w:numId w:val="1"/>
        </w:numPr>
        <w:tabs>
          <w:tab w:val="left" w:pos="1364"/>
          <w:tab w:val="left" w:pos="3574"/>
        </w:tabs>
        <w:spacing w:before="193" w:line="242" w:lineRule="auto"/>
        <w:ind w:left="1363" w:right="532"/>
      </w:pPr>
      <w:r w:rsidRPr="006A5F1A">
        <w:t xml:space="preserve">Enable workers </w:t>
      </w:r>
      <w:r w:rsidR="00E11802" w:rsidRPr="006A5F1A">
        <w:t xml:space="preserve">and volunteers </w:t>
      </w:r>
      <w:r w:rsidRPr="006A5F1A">
        <w:t>who receive disclosures of, witness, or suspect abuse to make informed and confident</w:t>
      </w:r>
      <w:r w:rsidRPr="006A5F1A">
        <w:rPr>
          <w:spacing w:val="-2"/>
        </w:rPr>
        <w:t xml:space="preserve"> </w:t>
      </w:r>
      <w:r w:rsidRPr="006A5F1A">
        <w:t>responses.</w:t>
      </w:r>
    </w:p>
    <w:p w14:paraId="0985C803" w14:textId="0A58C3CF" w:rsidR="004F323C" w:rsidRPr="006A5F1A" w:rsidRDefault="00726964" w:rsidP="00646D28">
      <w:pPr>
        <w:pStyle w:val="ListParagraph"/>
        <w:numPr>
          <w:ilvl w:val="2"/>
          <w:numId w:val="1"/>
        </w:numPr>
        <w:tabs>
          <w:tab w:val="left" w:pos="1364"/>
          <w:tab w:val="left" w:pos="3574"/>
        </w:tabs>
        <w:spacing w:before="194" w:line="242" w:lineRule="auto"/>
        <w:ind w:left="1363" w:right="628"/>
      </w:pPr>
      <w:r w:rsidRPr="006A5F1A">
        <w:t xml:space="preserve">Ensure that prompt action is taken to </w:t>
      </w:r>
      <w:proofErr w:type="spellStart"/>
      <w:r w:rsidRPr="006A5F1A">
        <w:t>minimise</w:t>
      </w:r>
      <w:proofErr w:type="spellEnd"/>
      <w:r w:rsidRPr="006A5F1A">
        <w:t xml:space="preserve"> the risk of harm occurring from any further abuse.</w:t>
      </w:r>
    </w:p>
    <w:p w14:paraId="0A5C8F27" w14:textId="1F4EB110" w:rsidR="00DA466D" w:rsidRPr="006A5F1A" w:rsidRDefault="00DA466D" w:rsidP="00646D28">
      <w:pPr>
        <w:pStyle w:val="ListParagraph"/>
        <w:numPr>
          <w:ilvl w:val="2"/>
          <w:numId w:val="1"/>
        </w:numPr>
        <w:tabs>
          <w:tab w:val="left" w:pos="1364"/>
          <w:tab w:val="left" w:pos="3574"/>
        </w:tabs>
        <w:spacing w:before="194" w:line="242" w:lineRule="auto"/>
        <w:ind w:left="1363" w:right="628"/>
      </w:pPr>
      <w:r w:rsidRPr="006A5F1A">
        <w:t xml:space="preserve">To make sure our users, directors, </w:t>
      </w:r>
      <w:proofErr w:type="gramStart"/>
      <w:r w:rsidRPr="006A5F1A">
        <w:t>workers</w:t>
      </w:r>
      <w:proofErr w:type="gramEnd"/>
      <w:r w:rsidRPr="006A5F1A">
        <w:t xml:space="preserve"> and volunteers including children and adults understand what is abuse and their right to be safe.</w:t>
      </w:r>
    </w:p>
    <w:p w14:paraId="6C56E172" w14:textId="54E2AEDD" w:rsidR="004F323C" w:rsidRPr="006A5F1A" w:rsidRDefault="00726964" w:rsidP="00646D28">
      <w:pPr>
        <w:pStyle w:val="ListParagraph"/>
        <w:numPr>
          <w:ilvl w:val="2"/>
          <w:numId w:val="1"/>
        </w:numPr>
        <w:tabs>
          <w:tab w:val="left" w:pos="1364"/>
          <w:tab w:val="left" w:pos="3574"/>
        </w:tabs>
        <w:spacing w:before="196"/>
        <w:ind w:left="1363" w:right="134"/>
      </w:pPr>
      <w:r w:rsidRPr="006A5F1A">
        <w:t>Ensure that information relating to safeguarding is kept securely and only shared on a need-to-know</w:t>
      </w:r>
      <w:r w:rsidRPr="006A5F1A">
        <w:rPr>
          <w:spacing w:val="-2"/>
        </w:rPr>
        <w:t xml:space="preserve"> </w:t>
      </w:r>
      <w:r w:rsidRPr="006A5F1A">
        <w:t>basis.</w:t>
      </w:r>
    </w:p>
    <w:p w14:paraId="7CFD0651" w14:textId="77777777" w:rsidR="004F323C" w:rsidRPr="006A5F1A" w:rsidRDefault="00726964" w:rsidP="00646D28">
      <w:pPr>
        <w:pStyle w:val="Heading2"/>
        <w:numPr>
          <w:ilvl w:val="0"/>
          <w:numId w:val="1"/>
        </w:numPr>
        <w:tabs>
          <w:tab w:val="left" w:pos="500"/>
          <w:tab w:val="left" w:pos="3574"/>
        </w:tabs>
        <w:ind w:hanging="361"/>
      </w:pPr>
      <w:bookmarkStart w:id="4" w:name="_TOC_250000"/>
      <w:bookmarkEnd w:id="4"/>
      <w:r w:rsidRPr="006A5F1A">
        <w:t>Scope</w:t>
      </w:r>
    </w:p>
    <w:p w14:paraId="11E83F46" w14:textId="3997B160" w:rsidR="004F323C" w:rsidRPr="006A5F1A" w:rsidRDefault="00726964" w:rsidP="00646D28">
      <w:pPr>
        <w:pStyle w:val="ListParagraph"/>
        <w:numPr>
          <w:ilvl w:val="1"/>
          <w:numId w:val="1"/>
        </w:numPr>
        <w:tabs>
          <w:tab w:val="left" w:pos="477"/>
          <w:tab w:val="left" w:pos="3574"/>
        </w:tabs>
        <w:spacing w:before="234" w:line="242" w:lineRule="auto"/>
        <w:ind w:right="165" w:hanging="341"/>
      </w:pPr>
      <w:r w:rsidRPr="006A5F1A">
        <w:t xml:space="preserve">Safeguarding is about protecting the safety, </w:t>
      </w:r>
      <w:proofErr w:type="gramStart"/>
      <w:r w:rsidRPr="006A5F1A">
        <w:t>independence</w:t>
      </w:r>
      <w:proofErr w:type="gramEnd"/>
      <w:r w:rsidRPr="006A5F1A">
        <w:t xml:space="preserve"> and wellbeing of people at risk of abuse, and is everybody’s</w:t>
      </w:r>
      <w:r w:rsidRPr="006A5F1A">
        <w:rPr>
          <w:spacing w:val="-3"/>
        </w:rPr>
        <w:t xml:space="preserve"> </w:t>
      </w:r>
      <w:r w:rsidRPr="006A5F1A">
        <w:t>responsibility.</w:t>
      </w:r>
    </w:p>
    <w:p w14:paraId="0B7C88BE" w14:textId="7861D777" w:rsidR="006C647F" w:rsidRPr="006A5F1A" w:rsidRDefault="006C647F" w:rsidP="00646D28">
      <w:pPr>
        <w:pStyle w:val="ListParagraph"/>
        <w:numPr>
          <w:ilvl w:val="1"/>
          <w:numId w:val="1"/>
        </w:numPr>
        <w:tabs>
          <w:tab w:val="left" w:pos="477"/>
          <w:tab w:val="left" w:pos="3574"/>
        </w:tabs>
        <w:spacing w:before="234" w:line="242" w:lineRule="auto"/>
        <w:ind w:right="165" w:hanging="341"/>
      </w:pPr>
      <w:r w:rsidRPr="006A5F1A">
        <w:lastRenderedPageBreak/>
        <w:t xml:space="preserve">“Adult safeguarding” is </w:t>
      </w:r>
      <w:r w:rsidRPr="006A5F1A">
        <w:rPr>
          <w:u w:val="single"/>
        </w:rPr>
        <w:t>working with adults</w:t>
      </w:r>
      <w:r w:rsidRPr="006A5F1A">
        <w:t xml:space="preserve"> with care and support needs to keep them safe from abuse or neglect.</w:t>
      </w:r>
    </w:p>
    <w:p w14:paraId="15D01EFF" w14:textId="237DF556" w:rsidR="004F323C" w:rsidRPr="006A5F1A" w:rsidRDefault="00726964" w:rsidP="00646D28">
      <w:pPr>
        <w:pStyle w:val="ListParagraph"/>
        <w:numPr>
          <w:ilvl w:val="1"/>
          <w:numId w:val="1"/>
        </w:numPr>
        <w:tabs>
          <w:tab w:val="left" w:pos="477"/>
          <w:tab w:val="left" w:pos="3574"/>
        </w:tabs>
        <w:spacing w:before="194" w:line="242" w:lineRule="auto"/>
        <w:ind w:right="709" w:hanging="341"/>
      </w:pPr>
      <w:r w:rsidRPr="006A5F1A">
        <w:t xml:space="preserve">This policy relates to all children, young people and adults who become known to the </w:t>
      </w:r>
      <w:proofErr w:type="spellStart"/>
      <w:r w:rsidRPr="006A5F1A">
        <w:t>organisation</w:t>
      </w:r>
      <w:proofErr w:type="spellEnd"/>
      <w:r w:rsidRPr="006A5F1A">
        <w:t xml:space="preserve"> through the course of our work and who may be at risk of</w:t>
      </w:r>
      <w:r w:rsidRPr="006A5F1A">
        <w:rPr>
          <w:spacing w:val="-15"/>
        </w:rPr>
        <w:t xml:space="preserve"> </w:t>
      </w:r>
      <w:r w:rsidRPr="006A5F1A">
        <w:t>abuse</w:t>
      </w:r>
      <w:r w:rsidR="00754D9F" w:rsidRPr="006A5F1A">
        <w:t xml:space="preserve"> as well as the volunteers</w:t>
      </w:r>
      <w:r w:rsidR="004B67FC" w:rsidRPr="006A5F1A">
        <w:t xml:space="preserve">, </w:t>
      </w:r>
      <w:proofErr w:type="gramStart"/>
      <w:r w:rsidR="004B67FC" w:rsidRPr="006A5F1A">
        <w:t>s</w:t>
      </w:r>
      <w:r w:rsidR="00754D9F" w:rsidRPr="006A5F1A">
        <w:t>taff</w:t>
      </w:r>
      <w:proofErr w:type="gramEnd"/>
      <w:r w:rsidR="00754D9F" w:rsidRPr="006A5F1A">
        <w:t xml:space="preserve"> and directors of the company</w:t>
      </w:r>
      <w:r w:rsidR="00391CE3" w:rsidRPr="006A5F1A">
        <w:t xml:space="preserve">, irrespective of </w:t>
      </w:r>
      <w:r w:rsidR="00633B8A" w:rsidRPr="006A5F1A">
        <w:t xml:space="preserve">age, </w:t>
      </w:r>
      <w:r w:rsidR="00A21B27">
        <w:t xml:space="preserve">sex, gender, </w:t>
      </w:r>
      <w:r w:rsidR="00633B8A" w:rsidRPr="006A5F1A">
        <w:t xml:space="preserve">gender reassignment, </w:t>
      </w:r>
      <w:r w:rsidR="00391CE3" w:rsidRPr="006A5F1A">
        <w:t xml:space="preserve">race, ethnicity, religion, </w:t>
      </w:r>
      <w:r w:rsidR="000312D7" w:rsidRPr="006A5F1A">
        <w:t xml:space="preserve">disability, </w:t>
      </w:r>
      <w:r w:rsidR="00391CE3" w:rsidRPr="006A5F1A">
        <w:t>sexual orientation</w:t>
      </w:r>
      <w:r w:rsidR="00B45A01" w:rsidRPr="006A5F1A">
        <w:t xml:space="preserve">, </w:t>
      </w:r>
      <w:r w:rsidR="00A21B27">
        <w:t xml:space="preserve">pregnancy, </w:t>
      </w:r>
      <w:r w:rsidR="00B45A01" w:rsidRPr="006A5F1A">
        <w:t>marital status</w:t>
      </w:r>
      <w:r w:rsidR="00391CE3" w:rsidRPr="006A5F1A">
        <w:t xml:space="preserve"> or any other protected characteristic</w:t>
      </w:r>
      <w:r w:rsidRPr="006A5F1A">
        <w:t>.</w:t>
      </w:r>
    </w:p>
    <w:p w14:paraId="6C41E9CF" w14:textId="242CF465" w:rsidR="004F323C" w:rsidRPr="006A5F1A" w:rsidRDefault="00726964" w:rsidP="00646D28">
      <w:pPr>
        <w:pStyle w:val="ListParagraph"/>
        <w:numPr>
          <w:ilvl w:val="1"/>
          <w:numId w:val="1"/>
        </w:numPr>
        <w:tabs>
          <w:tab w:val="left" w:pos="477"/>
          <w:tab w:val="left" w:pos="3574"/>
        </w:tabs>
        <w:spacing w:before="193"/>
        <w:ind w:right="249" w:hanging="341"/>
      </w:pPr>
      <w:r w:rsidRPr="006A5F1A">
        <w:t xml:space="preserve">Assessing whether children or adults are experiencing abuse is the responsibility of professionals within the local authority. The </w:t>
      </w:r>
      <w:r w:rsidR="00DF75C0" w:rsidRPr="006A5F1A">
        <w:t>NDSA</w:t>
      </w:r>
      <w:r w:rsidRPr="006A5F1A">
        <w:t xml:space="preserve">’s role is therefore not to assess whether abuse has taken place, but to safeguard by informing the local authority if information becomes known to us that could indicate that abuse </w:t>
      </w:r>
      <w:r w:rsidRPr="006A5F1A">
        <w:rPr>
          <w:b/>
        </w:rPr>
        <w:t xml:space="preserve">may </w:t>
      </w:r>
      <w:r w:rsidRPr="006A5F1A">
        <w:t>have taken place, or that a child or adult may be at risk of</w:t>
      </w:r>
      <w:r w:rsidRPr="006A5F1A">
        <w:rPr>
          <w:spacing w:val="-27"/>
        </w:rPr>
        <w:t xml:space="preserve"> </w:t>
      </w:r>
      <w:r w:rsidRPr="006A5F1A">
        <w:t>abuse.</w:t>
      </w:r>
    </w:p>
    <w:p w14:paraId="37B3ADD9" w14:textId="77777777" w:rsidR="004F323C" w:rsidRPr="006A5F1A" w:rsidRDefault="00726964" w:rsidP="00646D28">
      <w:pPr>
        <w:pStyle w:val="ListParagraph"/>
        <w:numPr>
          <w:ilvl w:val="1"/>
          <w:numId w:val="1"/>
        </w:numPr>
        <w:tabs>
          <w:tab w:val="left" w:pos="477"/>
          <w:tab w:val="left" w:pos="3574"/>
        </w:tabs>
        <w:spacing w:before="200" w:line="242" w:lineRule="auto"/>
        <w:ind w:right="256" w:hanging="341"/>
      </w:pPr>
      <w:proofErr w:type="gramStart"/>
      <w:r w:rsidRPr="006A5F1A">
        <w:t>For the purpose of</w:t>
      </w:r>
      <w:proofErr w:type="gramEnd"/>
      <w:r w:rsidRPr="006A5F1A">
        <w:t xml:space="preserve"> this policy, a child is defined as a person under the age of 18 and an adult is defined as a person aged 18 years or over. A young person is a child aged 13 years and</w:t>
      </w:r>
      <w:r w:rsidRPr="006A5F1A">
        <w:rPr>
          <w:spacing w:val="-24"/>
        </w:rPr>
        <w:t xml:space="preserve"> </w:t>
      </w:r>
      <w:r w:rsidRPr="006A5F1A">
        <w:t>over.</w:t>
      </w:r>
    </w:p>
    <w:p w14:paraId="69B66FA5" w14:textId="01C4E676" w:rsidR="001620B5" w:rsidRPr="006A5F1A" w:rsidRDefault="00726964" w:rsidP="00F77DAC">
      <w:pPr>
        <w:pStyle w:val="ListParagraph"/>
        <w:numPr>
          <w:ilvl w:val="1"/>
          <w:numId w:val="1"/>
        </w:numPr>
        <w:tabs>
          <w:tab w:val="left" w:pos="477"/>
          <w:tab w:val="left" w:pos="3574"/>
        </w:tabs>
        <w:spacing w:before="194"/>
        <w:ind w:right="167"/>
      </w:pPr>
      <w:proofErr w:type="gramStart"/>
      <w:r>
        <w:t>For the purpose of</w:t>
      </w:r>
      <w:proofErr w:type="gramEnd"/>
      <w:r>
        <w:t xml:space="preserve"> this policy an adult at risk of abuse is defined as </w:t>
      </w:r>
      <w:r w:rsidR="006C647F">
        <w:t xml:space="preserve">someone who </w:t>
      </w:r>
      <w:r>
        <w:t>“</w:t>
      </w:r>
      <w:r w:rsidR="006C647F">
        <w:t>has needs for care and support (whether or not the local authority is meeting any of those needs) and is experiencing, or is at risk of, abuse or neglect; and, as a result of those care and support needs is unable to protect themselves from either the risk of, or the experience of, abuse or neglect.</w:t>
      </w:r>
      <w:r>
        <w:t>” (</w:t>
      </w:r>
      <w:r w:rsidR="006C647F">
        <w:t>Ann Cra</w:t>
      </w:r>
      <w:r w:rsidR="00E72D8B">
        <w:t>ft</w:t>
      </w:r>
      <w:r w:rsidR="006C647F">
        <w:t xml:space="preserve"> Trust  </w:t>
      </w:r>
      <w:hyperlink r:id="rId15">
        <w:r w:rsidR="006C647F" w:rsidRPr="74A66BE5">
          <w:rPr>
            <w:rStyle w:val="Hyperlink"/>
          </w:rPr>
          <w:t>https://www.anncrafttrust.org/resources/safeguarding-adults-at-risk-definitions/</w:t>
        </w:r>
      </w:hyperlink>
      <w:r>
        <w:t>).</w:t>
      </w:r>
      <w:r w:rsidR="00754D9F">
        <w:t xml:space="preserve"> </w:t>
      </w:r>
    </w:p>
    <w:p w14:paraId="03213D38" w14:textId="4444C15D" w:rsidR="004F323C" w:rsidRPr="006A5F1A" w:rsidRDefault="001620B5" w:rsidP="00646D28">
      <w:pPr>
        <w:pStyle w:val="ListParagraph"/>
        <w:numPr>
          <w:ilvl w:val="1"/>
          <w:numId w:val="1"/>
        </w:numPr>
        <w:tabs>
          <w:tab w:val="left" w:pos="477"/>
          <w:tab w:val="left" w:pos="3574"/>
        </w:tabs>
        <w:spacing w:before="194"/>
        <w:ind w:right="167" w:hanging="341"/>
      </w:pPr>
      <w:r w:rsidRPr="006A5F1A">
        <w:t xml:space="preserve">Abuse can be perpetrated by </w:t>
      </w:r>
      <w:r w:rsidR="004B67FC" w:rsidRPr="006A5F1A">
        <w:t xml:space="preserve">service </w:t>
      </w:r>
      <w:r w:rsidRPr="006A5F1A">
        <w:t xml:space="preserve">users, volunteers, staff or </w:t>
      </w:r>
      <w:r w:rsidR="004B67FC" w:rsidRPr="006A5F1A">
        <w:t>directors</w:t>
      </w:r>
      <w:r w:rsidRPr="006A5F1A">
        <w:t xml:space="preserve"> against </w:t>
      </w:r>
      <w:r w:rsidR="004B67FC" w:rsidRPr="006A5F1A">
        <w:t xml:space="preserve">other </w:t>
      </w:r>
      <w:r w:rsidRPr="006A5F1A">
        <w:t xml:space="preserve">users, volunteers, </w:t>
      </w:r>
      <w:proofErr w:type="gramStart"/>
      <w:r w:rsidRPr="006A5F1A">
        <w:t>staff</w:t>
      </w:r>
      <w:proofErr w:type="gramEnd"/>
      <w:r w:rsidRPr="006A5F1A">
        <w:t xml:space="preserve"> or </w:t>
      </w:r>
      <w:r w:rsidR="004B67FC" w:rsidRPr="006A5F1A">
        <w:t>director</w:t>
      </w:r>
      <w:r w:rsidRPr="006A5F1A">
        <w:t>s. Everyone is protected by this policy.</w:t>
      </w:r>
    </w:p>
    <w:p w14:paraId="1CBADBFD" w14:textId="37B2F901" w:rsidR="00C87892" w:rsidRPr="009D5C65" w:rsidRDefault="00C87892" w:rsidP="00646D28">
      <w:pPr>
        <w:pStyle w:val="ListParagraph"/>
        <w:numPr>
          <w:ilvl w:val="1"/>
          <w:numId w:val="1"/>
        </w:numPr>
        <w:tabs>
          <w:tab w:val="left" w:pos="477"/>
          <w:tab w:val="left" w:pos="3574"/>
        </w:tabs>
        <w:spacing w:before="194"/>
        <w:ind w:right="167" w:hanging="341"/>
      </w:pPr>
      <w:r>
        <w:t>Bullying and harassment are forms of abuse and will be dealt with according t</w:t>
      </w:r>
      <w:r w:rsidR="009D5C65">
        <w:t>o</w:t>
      </w:r>
      <w:r>
        <w:t xml:space="preserve"> th</w:t>
      </w:r>
      <w:r w:rsidR="009D5C65">
        <w:t xml:space="preserve">e Bullying policy </w:t>
      </w:r>
      <w:r>
        <w:t xml:space="preserve">in combination with </w:t>
      </w:r>
      <w:r w:rsidR="009D5C65">
        <w:t xml:space="preserve">this policy, </w:t>
      </w:r>
      <w:r w:rsidR="004336E5">
        <w:t>Complaint procedure</w:t>
      </w:r>
      <w:r>
        <w:t xml:space="preserve"> and Code of behavior policies</w:t>
      </w:r>
    </w:p>
    <w:p w14:paraId="095120BE" w14:textId="323E4AC3" w:rsidR="3D84B74E" w:rsidRDefault="3D84B74E" w:rsidP="74A66BE5">
      <w:pPr>
        <w:pStyle w:val="ListParagraph"/>
        <w:numPr>
          <w:ilvl w:val="1"/>
          <w:numId w:val="1"/>
        </w:numPr>
        <w:tabs>
          <w:tab w:val="left" w:pos="477"/>
          <w:tab w:val="left" w:pos="3574"/>
        </w:tabs>
        <w:spacing w:before="194"/>
        <w:ind w:right="167" w:hanging="341"/>
      </w:pPr>
      <w:r>
        <w:t>This policy does not override any other relevant policies, including policies set by funding and partner bodies working with NDSA</w:t>
      </w:r>
    </w:p>
    <w:p w14:paraId="4BAD6326" w14:textId="77777777" w:rsidR="004F323C" w:rsidRPr="006A5F1A" w:rsidRDefault="004F323C" w:rsidP="008D67CC">
      <w:pPr>
        <w:tabs>
          <w:tab w:val="left" w:pos="3574"/>
        </w:tabs>
      </w:pPr>
    </w:p>
    <w:p w14:paraId="7B6D4617" w14:textId="77777777" w:rsidR="006F6A8B" w:rsidRPr="006A5F1A" w:rsidRDefault="006F6A8B" w:rsidP="007543A8">
      <w:pPr>
        <w:pStyle w:val="Heading2"/>
      </w:pPr>
      <w:r w:rsidRPr="006A5F1A">
        <w:t>4. Responsibilities</w:t>
      </w:r>
    </w:p>
    <w:p w14:paraId="1A32509B" w14:textId="77777777" w:rsidR="007543A8" w:rsidRPr="006A5F1A" w:rsidRDefault="007543A8" w:rsidP="008D67CC">
      <w:pPr>
        <w:tabs>
          <w:tab w:val="left" w:pos="3574"/>
        </w:tabs>
      </w:pPr>
    </w:p>
    <w:p w14:paraId="2A26E6D1" w14:textId="63A62175" w:rsidR="006F6A8B" w:rsidRPr="006A5F1A" w:rsidRDefault="006F6A8B" w:rsidP="007543A8">
      <w:pPr>
        <w:pStyle w:val="Heading3"/>
      </w:pPr>
      <w:r w:rsidRPr="006A5F1A">
        <w:t>4.1.</w:t>
      </w:r>
      <w:r w:rsidR="000D40F9" w:rsidRPr="006A5F1A">
        <w:t xml:space="preserve"> </w:t>
      </w:r>
      <w:r w:rsidRPr="006A5F1A">
        <w:t>Safeguarding Officer</w:t>
      </w:r>
    </w:p>
    <w:p w14:paraId="77AC2BFE" w14:textId="0F88956E" w:rsidR="00444578" w:rsidRPr="006A5F1A" w:rsidRDefault="006F6A8B" w:rsidP="008D67CC">
      <w:pPr>
        <w:tabs>
          <w:tab w:val="left" w:pos="3574"/>
        </w:tabs>
      </w:pPr>
      <w:r w:rsidRPr="006A5F1A">
        <w:t>4.1.1.</w:t>
      </w:r>
      <w:r w:rsidR="000D40F9" w:rsidRPr="006A5F1A">
        <w:t xml:space="preserve"> </w:t>
      </w:r>
      <w:r w:rsidRPr="006A5F1A">
        <w:t xml:space="preserve">The </w:t>
      </w:r>
      <w:r w:rsidR="008977AA" w:rsidRPr="006A5F1A">
        <w:t>NDSA</w:t>
      </w:r>
      <w:r w:rsidR="002C27D1" w:rsidRPr="006A5F1A">
        <w:t xml:space="preserve"> </w:t>
      </w:r>
      <w:r w:rsidR="004B67FC" w:rsidRPr="006A5F1A">
        <w:t xml:space="preserve">Board of </w:t>
      </w:r>
      <w:proofErr w:type="gramStart"/>
      <w:r w:rsidR="004B67FC" w:rsidRPr="006A5F1A">
        <w:t>directors</w:t>
      </w:r>
      <w:proofErr w:type="gramEnd"/>
      <w:r w:rsidR="004B67FC" w:rsidRPr="006A5F1A">
        <w:t xml:space="preserve"> </w:t>
      </w:r>
      <w:r w:rsidRPr="006A5F1A">
        <w:t>delegates overall responsibility for safeguarding</w:t>
      </w:r>
      <w:r w:rsidR="007543A8" w:rsidRPr="006A5F1A">
        <w:t xml:space="preserve"> </w:t>
      </w:r>
      <w:r w:rsidRPr="006A5F1A">
        <w:t xml:space="preserve">in the </w:t>
      </w:r>
      <w:r w:rsidR="008977AA" w:rsidRPr="006A5F1A">
        <w:t>NDSA</w:t>
      </w:r>
      <w:r w:rsidR="002C27D1" w:rsidRPr="006A5F1A">
        <w:t xml:space="preserve"> </w:t>
      </w:r>
      <w:r w:rsidRPr="006A5F1A">
        <w:t xml:space="preserve">to </w:t>
      </w:r>
      <w:r w:rsidR="005D0EB7">
        <w:rPr>
          <w:b/>
          <w:bCs/>
        </w:rPr>
        <w:t>Marie Djela</w:t>
      </w:r>
      <w:r w:rsidRPr="006A5F1A">
        <w:t xml:space="preserve"> as Safeguarding Officer.</w:t>
      </w:r>
      <w:r w:rsidR="00391CE3" w:rsidRPr="006A5F1A">
        <w:t xml:space="preserve"> </w:t>
      </w:r>
      <w:r w:rsidR="00C277B7">
        <w:t>Sh</w:t>
      </w:r>
      <w:r w:rsidR="00391CE3" w:rsidRPr="006A5F1A">
        <w:t xml:space="preserve">e can be contacted on </w:t>
      </w:r>
      <w:hyperlink r:id="rId16" w:history="1">
        <w:r w:rsidR="005D0EB7">
          <w:rPr>
            <w:rStyle w:val="Hyperlink"/>
          </w:rPr>
          <w:t>toolup</w:t>
        </w:r>
        <w:r w:rsidR="00444578" w:rsidRPr="006A5F1A">
          <w:rPr>
            <w:rStyle w:val="Hyperlink"/>
          </w:rPr>
          <w:t>@ndsa.uk</w:t>
        </w:r>
      </w:hyperlink>
      <w:r w:rsidR="00444578" w:rsidRPr="006A5F1A">
        <w:t>.</w:t>
      </w:r>
    </w:p>
    <w:p w14:paraId="65666090" w14:textId="77777777" w:rsidR="007543A8" w:rsidRPr="006A5F1A" w:rsidRDefault="007543A8" w:rsidP="008D67CC">
      <w:pPr>
        <w:tabs>
          <w:tab w:val="left" w:pos="3574"/>
        </w:tabs>
      </w:pPr>
    </w:p>
    <w:p w14:paraId="07C3D302" w14:textId="57299B4E" w:rsidR="006F6A8B" w:rsidRPr="006A5F1A" w:rsidRDefault="074161F7" w:rsidP="008D67CC">
      <w:pPr>
        <w:tabs>
          <w:tab w:val="left" w:pos="3574"/>
        </w:tabs>
      </w:pPr>
      <w:r>
        <w:t>4.1.2.</w:t>
      </w:r>
      <w:r w:rsidR="2EFB3AB0">
        <w:t xml:space="preserve"> </w:t>
      </w:r>
      <w:r>
        <w:t xml:space="preserve">The Safeguarding Officer should ensure that the </w:t>
      </w:r>
      <w:r w:rsidR="04FA19BD">
        <w:t xml:space="preserve">Board of directors </w:t>
      </w:r>
      <w:r>
        <w:t xml:space="preserve">receives </w:t>
      </w:r>
      <w:r w:rsidR="6889EA05">
        <w:t xml:space="preserve">quarterly </w:t>
      </w:r>
      <w:r>
        <w:t xml:space="preserve">reports on safeguarding </w:t>
      </w:r>
      <w:proofErr w:type="gramStart"/>
      <w:r>
        <w:t>issues, and</w:t>
      </w:r>
      <w:proofErr w:type="gramEnd"/>
      <w:r>
        <w:t xml:space="preserve"> may call a special meeting of the </w:t>
      </w:r>
      <w:r w:rsidR="04FA19BD">
        <w:t xml:space="preserve">Board of directors </w:t>
      </w:r>
      <w:r>
        <w:t xml:space="preserve">where a safeguarding matter requires the </w:t>
      </w:r>
      <w:r w:rsidR="04FA19BD">
        <w:t>board</w:t>
      </w:r>
      <w:r>
        <w:t>’s urgent attention.</w:t>
      </w:r>
    </w:p>
    <w:p w14:paraId="7A6DC79A" w14:textId="77777777" w:rsidR="007543A8" w:rsidRPr="006A5F1A" w:rsidRDefault="007543A8" w:rsidP="008D67CC">
      <w:pPr>
        <w:tabs>
          <w:tab w:val="left" w:pos="3574"/>
        </w:tabs>
      </w:pPr>
    </w:p>
    <w:p w14:paraId="747511A6" w14:textId="07FD44D2" w:rsidR="006F6A8B" w:rsidRPr="006A5F1A" w:rsidRDefault="006F6A8B" w:rsidP="008D67CC">
      <w:pPr>
        <w:tabs>
          <w:tab w:val="left" w:pos="3574"/>
        </w:tabs>
      </w:pPr>
      <w:r w:rsidRPr="006A5F1A">
        <w:t>4.1.3.</w:t>
      </w:r>
      <w:r w:rsidR="000D40F9" w:rsidRPr="006A5F1A">
        <w:t xml:space="preserve"> </w:t>
      </w:r>
      <w:r w:rsidRPr="006A5F1A">
        <w:t>The Safeguarding Officer is responsible for implementing arrangements for safeguarding the</w:t>
      </w:r>
      <w:r w:rsidR="007543A8" w:rsidRPr="006A5F1A">
        <w:t xml:space="preserve"> </w:t>
      </w:r>
      <w:r w:rsidRPr="006A5F1A">
        <w:t xml:space="preserve">welfare of children and adults at risk throughout the </w:t>
      </w:r>
      <w:proofErr w:type="spellStart"/>
      <w:r w:rsidRPr="006A5F1A">
        <w:t>organisation</w:t>
      </w:r>
      <w:proofErr w:type="spellEnd"/>
      <w:r w:rsidRPr="006A5F1A">
        <w:t>.</w:t>
      </w:r>
    </w:p>
    <w:p w14:paraId="1030BFB8" w14:textId="77777777" w:rsidR="007543A8" w:rsidRPr="006A5F1A" w:rsidRDefault="007543A8" w:rsidP="008D67CC">
      <w:pPr>
        <w:tabs>
          <w:tab w:val="left" w:pos="3574"/>
        </w:tabs>
      </w:pPr>
    </w:p>
    <w:p w14:paraId="55C5FD3D" w14:textId="0E7BAF5D" w:rsidR="006F6A8B" w:rsidRPr="006A5F1A" w:rsidRDefault="006F6A8B" w:rsidP="008D67CC">
      <w:pPr>
        <w:tabs>
          <w:tab w:val="left" w:pos="3574"/>
        </w:tabs>
      </w:pPr>
      <w:r w:rsidRPr="006A5F1A">
        <w:t>4.1.4.</w:t>
      </w:r>
      <w:r w:rsidR="000D40F9" w:rsidRPr="006A5F1A">
        <w:t xml:space="preserve"> </w:t>
      </w:r>
      <w:r w:rsidRPr="006A5F1A">
        <w:t>The Safeguarding Officer is responsible for dealing with all instances relating to safeguarding</w:t>
      </w:r>
      <w:r w:rsidR="007543A8" w:rsidRPr="006A5F1A">
        <w:t xml:space="preserve"> </w:t>
      </w:r>
      <w:r w:rsidRPr="006A5F1A">
        <w:t xml:space="preserve">children or adults at risk that arise within the </w:t>
      </w:r>
      <w:r w:rsidR="004B67FC" w:rsidRPr="006A5F1A">
        <w:t>NDSA</w:t>
      </w:r>
      <w:r w:rsidRPr="006A5F1A">
        <w:t xml:space="preserve">. </w:t>
      </w:r>
      <w:r w:rsidR="002C27D1" w:rsidRPr="006A5F1A">
        <w:t>H</w:t>
      </w:r>
      <w:r w:rsidRPr="006A5F1A">
        <w:t>e will respond to all</w:t>
      </w:r>
      <w:r w:rsidR="007543A8" w:rsidRPr="006A5F1A">
        <w:t xml:space="preserve"> </w:t>
      </w:r>
      <w:r w:rsidRPr="006A5F1A">
        <w:t>safeguarding concerns and make appropriate referrals to the local authority.</w:t>
      </w:r>
    </w:p>
    <w:p w14:paraId="08B5FEFC" w14:textId="77777777" w:rsidR="007543A8" w:rsidRPr="006A5F1A" w:rsidRDefault="007543A8" w:rsidP="008D67CC">
      <w:pPr>
        <w:tabs>
          <w:tab w:val="left" w:pos="3574"/>
        </w:tabs>
      </w:pPr>
    </w:p>
    <w:p w14:paraId="2790F756" w14:textId="484E27BD" w:rsidR="006F6A8B" w:rsidRPr="006A5F1A" w:rsidRDefault="006F6A8B" w:rsidP="008D67CC">
      <w:pPr>
        <w:tabs>
          <w:tab w:val="left" w:pos="3574"/>
        </w:tabs>
      </w:pPr>
      <w:r w:rsidRPr="006A5F1A">
        <w:t>4.1.5.</w:t>
      </w:r>
      <w:r w:rsidR="000D40F9" w:rsidRPr="006A5F1A">
        <w:t xml:space="preserve"> </w:t>
      </w:r>
      <w:r w:rsidRPr="006A5F1A">
        <w:t xml:space="preserve">In the absence of the Safeguarding Officer, </w:t>
      </w:r>
      <w:r w:rsidR="008E1DCE" w:rsidRPr="006A5F1A">
        <w:t xml:space="preserve">the </w:t>
      </w:r>
      <w:r w:rsidR="00F43F55">
        <w:t>Finance Director, Andrew Keogan</w:t>
      </w:r>
      <w:r w:rsidRPr="006A5F1A">
        <w:t xml:space="preserve"> is responsible.</w:t>
      </w:r>
    </w:p>
    <w:p w14:paraId="321AE276" w14:textId="77777777" w:rsidR="007543A8" w:rsidRPr="006A5F1A" w:rsidRDefault="007543A8" w:rsidP="008D67CC">
      <w:pPr>
        <w:tabs>
          <w:tab w:val="left" w:pos="3574"/>
        </w:tabs>
      </w:pPr>
    </w:p>
    <w:p w14:paraId="7F6D607A" w14:textId="2411D014" w:rsidR="006F6A8B" w:rsidRPr="006A5F1A" w:rsidRDefault="006F6A8B" w:rsidP="007543A8">
      <w:pPr>
        <w:pStyle w:val="Heading3"/>
      </w:pPr>
      <w:r w:rsidRPr="006A5F1A">
        <w:t>4.2.</w:t>
      </w:r>
      <w:r w:rsidR="004B67FC" w:rsidRPr="006A5F1A">
        <w:t xml:space="preserve"> Directors, </w:t>
      </w:r>
      <w:proofErr w:type="gramStart"/>
      <w:r w:rsidR="00C87892" w:rsidRPr="006A5F1A">
        <w:t>w</w:t>
      </w:r>
      <w:r w:rsidRPr="006A5F1A">
        <w:t>orkers</w:t>
      </w:r>
      <w:proofErr w:type="gramEnd"/>
      <w:r w:rsidR="001620B5" w:rsidRPr="006A5F1A">
        <w:t xml:space="preserve"> and volunteers</w:t>
      </w:r>
    </w:p>
    <w:p w14:paraId="7F81337F" w14:textId="18511046" w:rsidR="006F6A8B" w:rsidRPr="006A5F1A" w:rsidRDefault="006F6A8B" w:rsidP="008D67CC">
      <w:pPr>
        <w:tabs>
          <w:tab w:val="left" w:pos="3574"/>
        </w:tabs>
      </w:pPr>
      <w:r w:rsidRPr="006A5F1A">
        <w:t>4.2.1.</w:t>
      </w:r>
      <w:r w:rsidR="000D40F9" w:rsidRPr="006A5F1A">
        <w:t xml:space="preserve"> </w:t>
      </w:r>
      <w:r w:rsidRPr="006A5F1A">
        <w:t xml:space="preserve">All </w:t>
      </w:r>
      <w:r w:rsidR="00A73FF9" w:rsidRPr="006A5F1A">
        <w:t xml:space="preserve">directors, </w:t>
      </w:r>
      <w:proofErr w:type="gramStart"/>
      <w:r w:rsidRPr="006A5F1A">
        <w:t>workers</w:t>
      </w:r>
      <w:proofErr w:type="gramEnd"/>
      <w:r w:rsidRPr="006A5F1A">
        <w:t xml:space="preserve"> </w:t>
      </w:r>
      <w:r w:rsidR="00A73FF9" w:rsidRPr="006A5F1A">
        <w:t>and volunteers</w:t>
      </w:r>
      <w:r w:rsidR="002246F7" w:rsidRPr="006A5F1A">
        <w:t xml:space="preserve"> (later staff)</w:t>
      </w:r>
      <w:r w:rsidR="00A73FF9" w:rsidRPr="006A5F1A">
        <w:t xml:space="preserve"> </w:t>
      </w:r>
      <w:r w:rsidRPr="006A5F1A">
        <w:t>have a duty to promote the welfare of children and adults at risk. It is everybody’s</w:t>
      </w:r>
      <w:r w:rsidR="007543A8" w:rsidRPr="006A5F1A">
        <w:t xml:space="preserve"> </w:t>
      </w:r>
      <w:r w:rsidRPr="006A5F1A">
        <w:t xml:space="preserve">responsibility to </w:t>
      </w:r>
      <w:proofErr w:type="spellStart"/>
      <w:r w:rsidRPr="006A5F1A">
        <w:t>recognise</w:t>
      </w:r>
      <w:proofErr w:type="spellEnd"/>
      <w:r w:rsidRPr="006A5F1A">
        <w:t xml:space="preserve"> the signs of, and to report, abuse wherever it is seen, </w:t>
      </w:r>
      <w:proofErr w:type="gramStart"/>
      <w:r w:rsidRPr="006A5F1A">
        <w:t>suspected</w:t>
      </w:r>
      <w:proofErr w:type="gramEnd"/>
      <w:r w:rsidRPr="006A5F1A">
        <w:t xml:space="preserve"> or</w:t>
      </w:r>
      <w:r w:rsidR="007543A8" w:rsidRPr="006A5F1A">
        <w:t xml:space="preserve"> </w:t>
      </w:r>
      <w:r w:rsidRPr="006A5F1A">
        <w:t>disclosed. Workers must also respond appropriately to any disclosure and take any immediate</w:t>
      </w:r>
      <w:r w:rsidR="007543A8" w:rsidRPr="006A5F1A">
        <w:t xml:space="preserve"> </w:t>
      </w:r>
      <w:r w:rsidRPr="006A5F1A">
        <w:t>action necessary to protect children and adults at risk.</w:t>
      </w:r>
    </w:p>
    <w:p w14:paraId="11D919F4" w14:textId="77777777" w:rsidR="004A29CC" w:rsidRPr="006A5F1A" w:rsidRDefault="004A29CC" w:rsidP="008D67CC">
      <w:pPr>
        <w:tabs>
          <w:tab w:val="left" w:pos="3574"/>
        </w:tabs>
      </w:pPr>
    </w:p>
    <w:p w14:paraId="1AA1891F" w14:textId="77777777" w:rsidR="006F6A8B" w:rsidRPr="006A5F1A" w:rsidRDefault="006F6A8B" w:rsidP="004A29CC">
      <w:pPr>
        <w:pStyle w:val="Heading2"/>
      </w:pPr>
      <w:r w:rsidRPr="006A5F1A">
        <w:t>5. Information</w:t>
      </w:r>
    </w:p>
    <w:p w14:paraId="02954F94" w14:textId="77777777" w:rsidR="008E1DCE" w:rsidRPr="006A5F1A" w:rsidRDefault="008E1DCE" w:rsidP="008D67CC">
      <w:pPr>
        <w:tabs>
          <w:tab w:val="left" w:pos="3574"/>
        </w:tabs>
      </w:pPr>
    </w:p>
    <w:p w14:paraId="352BDB50" w14:textId="15FC20DE" w:rsidR="006F6A8B" w:rsidRPr="006A5F1A" w:rsidRDefault="074161F7" w:rsidP="008D67CC">
      <w:pPr>
        <w:tabs>
          <w:tab w:val="left" w:pos="3574"/>
        </w:tabs>
      </w:pPr>
      <w:r>
        <w:t>5.1.</w:t>
      </w:r>
      <w:r w:rsidR="4A6CB900">
        <w:t xml:space="preserve"> </w:t>
      </w:r>
      <w:r>
        <w:t xml:space="preserve">All </w:t>
      </w:r>
      <w:r w:rsidR="76D7936F">
        <w:t>staff</w:t>
      </w:r>
      <w:r w:rsidR="3AABAB80">
        <w:t>, directors,</w:t>
      </w:r>
      <w:r>
        <w:t xml:space="preserve"> </w:t>
      </w:r>
      <w:r w:rsidR="3B88D8D5">
        <w:t xml:space="preserve">and volunteers </w:t>
      </w:r>
      <w:r>
        <w:t xml:space="preserve">will be provided with information to enable them to </w:t>
      </w:r>
      <w:proofErr w:type="spellStart"/>
      <w:r>
        <w:t>recognise</w:t>
      </w:r>
      <w:proofErr w:type="spellEnd"/>
      <w:r>
        <w:t xml:space="preserve"> possible signs of abuse and</w:t>
      </w:r>
      <w:r w:rsidR="0B64497C">
        <w:t xml:space="preserve"> </w:t>
      </w:r>
      <w:r>
        <w:t>respond appropriately. This information will form appendices to this Safeguarding Policy. It is the</w:t>
      </w:r>
      <w:r w:rsidR="0B64497C">
        <w:t xml:space="preserve"> </w:t>
      </w:r>
      <w:r>
        <w:t xml:space="preserve">responsibility of the Safeguarding Officer to ensure this information is kept </w:t>
      </w:r>
      <w:proofErr w:type="gramStart"/>
      <w:r>
        <w:t>up-to-date</w:t>
      </w:r>
      <w:proofErr w:type="gramEnd"/>
      <w:r>
        <w:t>. It is the</w:t>
      </w:r>
      <w:r w:rsidR="0B64497C">
        <w:t xml:space="preserve"> </w:t>
      </w:r>
      <w:r>
        <w:t xml:space="preserve">responsibility of all workers to </w:t>
      </w:r>
      <w:proofErr w:type="spellStart"/>
      <w:r>
        <w:t>familiarise</w:t>
      </w:r>
      <w:proofErr w:type="spellEnd"/>
      <w:r>
        <w:t xml:space="preserve"> themselves with this information, particularly the information</w:t>
      </w:r>
      <w:r w:rsidR="0B64497C">
        <w:t xml:space="preserve"> </w:t>
      </w:r>
      <w:r>
        <w:t>in Appendix 5. Types and indicators of abuse.</w:t>
      </w:r>
    </w:p>
    <w:p w14:paraId="5395A128" w14:textId="2F0E589F" w:rsidR="001657EE" w:rsidRPr="006A5F1A" w:rsidRDefault="00717A92" w:rsidP="008D67CC">
      <w:pPr>
        <w:tabs>
          <w:tab w:val="left" w:pos="3574"/>
        </w:tabs>
      </w:pPr>
      <w:r w:rsidRPr="006A5F1A">
        <w:t>5.2. This policy will be implemented via a training session.</w:t>
      </w:r>
    </w:p>
    <w:p w14:paraId="7EFD7E3B" w14:textId="6784E899" w:rsidR="00717A92" w:rsidRPr="006A5F1A" w:rsidRDefault="00717A92" w:rsidP="002D2E56">
      <w:pPr>
        <w:tabs>
          <w:tab w:val="left" w:pos="3574"/>
        </w:tabs>
      </w:pPr>
      <w:r w:rsidRPr="006A5F1A">
        <w:t>5.3. This</w:t>
      </w:r>
      <w:r w:rsidR="002D2E56" w:rsidRPr="006A5F1A">
        <w:t xml:space="preserve"> policy and procedures will become working documents that everyone in our </w:t>
      </w:r>
      <w:proofErr w:type="spellStart"/>
      <w:r w:rsidR="002D2E56" w:rsidRPr="006A5F1A">
        <w:t>organisation</w:t>
      </w:r>
      <w:proofErr w:type="spellEnd"/>
      <w:r w:rsidR="002D2E56" w:rsidRPr="006A5F1A">
        <w:t xml:space="preserve"> is able to refer to and follow. </w:t>
      </w:r>
    </w:p>
    <w:p w14:paraId="2A9B5D38" w14:textId="2FB009B3" w:rsidR="002D2E56" w:rsidRPr="006A5F1A" w:rsidRDefault="00717A92" w:rsidP="002D2E56">
      <w:pPr>
        <w:tabs>
          <w:tab w:val="left" w:pos="3574"/>
        </w:tabs>
      </w:pPr>
      <w:r w:rsidRPr="006A5F1A">
        <w:t>5.4. New directors and relevant volunteers will be trained on this policy</w:t>
      </w:r>
      <w:r w:rsidR="002D2E56" w:rsidRPr="006A5F1A">
        <w:t>.</w:t>
      </w:r>
    </w:p>
    <w:p w14:paraId="7755FE60" w14:textId="6FA1C131" w:rsidR="002D2E56" w:rsidRPr="006A5F1A" w:rsidRDefault="00717A92" w:rsidP="002D2E56">
      <w:pPr>
        <w:tabs>
          <w:tab w:val="left" w:pos="3574"/>
        </w:tabs>
      </w:pPr>
      <w:r w:rsidRPr="006A5F1A">
        <w:t>5.5. We will i</w:t>
      </w:r>
      <w:r w:rsidR="002D2E56" w:rsidRPr="006A5F1A">
        <w:t xml:space="preserve">nclude discussions about safeguarding in our </w:t>
      </w:r>
      <w:r w:rsidRPr="006A5F1A">
        <w:t>board</w:t>
      </w:r>
      <w:r w:rsidR="002D2E56" w:rsidRPr="006A5F1A">
        <w:t xml:space="preserve"> meetings and supervision sessions.</w:t>
      </w:r>
    </w:p>
    <w:p w14:paraId="28DA97CC" w14:textId="7EEEF72A" w:rsidR="006F6A8B" w:rsidRPr="006A5F1A" w:rsidRDefault="074161F7" w:rsidP="008D67CC">
      <w:pPr>
        <w:tabs>
          <w:tab w:val="left" w:pos="3574"/>
        </w:tabs>
      </w:pPr>
      <w:r>
        <w:t>5.</w:t>
      </w:r>
      <w:r w:rsidR="67BFF44D">
        <w:t>6</w:t>
      </w:r>
      <w:r>
        <w:t>.</w:t>
      </w:r>
      <w:r w:rsidR="4A6CB900">
        <w:t xml:space="preserve"> </w:t>
      </w:r>
      <w:r>
        <w:t>The Safeguarding Officer should complete training on safeguarding children and adults once every 2</w:t>
      </w:r>
      <w:r w:rsidR="0B64497C">
        <w:t xml:space="preserve"> </w:t>
      </w:r>
      <w:r>
        <w:t>years.</w:t>
      </w:r>
    </w:p>
    <w:p w14:paraId="31502AFD" w14:textId="1A55BCB4" w:rsidR="1DB80613" w:rsidRDefault="1DB80613" w:rsidP="6DEF91C1">
      <w:pPr>
        <w:tabs>
          <w:tab w:val="left" w:pos="3574"/>
        </w:tabs>
      </w:pPr>
      <w:r>
        <w:t xml:space="preserve">5.7 Clients will be provided with information to enable them to </w:t>
      </w:r>
      <w:proofErr w:type="spellStart"/>
      <w:r>
        <w:t>rec</w:t>
      </w:r>
      <w:r w:rsidR="361963CE">
        <w:t>ognise</w:t>
      </w:r>
      <w:proofErr w:type="spellEnd"/>
      <w:r w:rsidR="361963CE">
        <w:t xml:space="preserve"> possible signs of abuse and </w:t>
      </w:r>
      <w:r w:rsidR="5436761E">
        <w:t>who they can contact to report this</w:t>
      </w:r>
      <w:r w:rsidR="361963CE">
        <w:t xml:space="preserve">. This information will be provided </w:t>
      </w:r>
      <w:r w:rsidR="3CBA14F9">
        <w:t>regularly and in accessible terms by mentors and by group facilitators.</w:t>
      </w:r>
    </w:p>
    <w:p w14:paraId="0800C9F6" w14:textId="77777777" w:rsidR="004A29CC" w:rsidRPr="006A5F1A" w:rsidRDefault="004A29CC" w:rsidP="008D67CC">
      <w:pPr>
        <w:tabs>
          <w:tab w:val="left" w:pos="3574"/>
        </w:tabs>
      </w:pPr>
    </w:p>
    <w:p w14:paraId="64FE3AF5" w14:textId="2794B6C5" w:rsidR="006F6A8B" w:rsidRPr="006A5F1A" w:rsidRDefault="006F6A8B" w:rsidP="004A29CC">
      <w:pPr>
        <w:pStyle w:val="Heading2"/>
      </w:pPr>
      <w:r w:rsidRPr="006A5F1A">
        <w:lastRenderedPageBreak/>
        <w:t xml:space="preserve">6. Safeguarding within the context of </w:t>
      </w:r>
      <w:r w:rsidR="008977AA" w:rsidRPr="006A5F1A">
        <w:t>NDSA</w:t>
      </w:r>
      <w:r w:rsidR="0027073F" w:rsidRPr="006A5F1A">
        <w:t xml:space="preserve"> </w:t>
      </w:r>
      <w:r w:rsidRPr="006A5F1A">
        <w:t>work</w:t>
      </w:r>
    </w:p>
    <w:p w14:paraId="3399DC50" w14:textId="77777777" w:rsidR="004A29CC" w:rsidRPr="006A5F1A" w:rsidRDefault="004A29CC" w:rsidP="008D67CC">
      <w:pPr>
        <w:tabs>
          <w:tab w:val="left" w:pos="3574"/>
        </w:tabs>
      </w:pPr>
    </w:p>
    <w:p w14:paraId="2823A2DE" w14:textId="06A5474A" w:rsidR="00247EAE" w:rsidRDefault="074161F7" w:rsidP="008D67CC">
      <w:pPr>
        <w:tabs>
          <w:tab w:val="left" w:pos="3574"/>
        </w:tabs>
      </w:pPr>
      <w:r>
        <w:t>6.1.</w:t>
      </w:r>
      <w:r w:rsidR="76D7936F">
        <w:t xml:space="preserve"> </w:t>
      </w:r>
      <w:proofErr w:type="gramStart"/>
      <w:r>
        <w:t>The majority of</w:t>
      </w:r>
      <w:proofErr w:type="gramEnd"/>
      <w:r>
        <w:t xml:space="preserve"> work with service-users is done </w:t>
      </w:r>
      <w:r w:rsidR="6D531CC4">
        <w:t>online via users’ interaction with the site content and forum, where users interact with each</w:t>
      </w:r>
      <w:r w:rsidR="6BC939AB">
        <w:t xml:space="preserve"> </w:t>
      </w:r>
      <w:r w:rsidR="6D531CC4">
        <w:t xml:space="preserve">other. </w:t>
      </w:r>
      <w:r w:rsidR="48A34B19">
        <w:t xml:space="preserve">The terms and conditions stipulate </w:t>
      </w:r>
      <w:proofErr w:type="gramStart"/>
      <w:r w:rsidR="48A34B19">
        <w:t>that users</w:t>
      </w:r>
      <w:proofErr w:type="gramEnd"/>
      <w:r w:rsidR="48A34B19">
        <w:t xml:space="preserve"> must be over 1</w:t>
      </w:r>
      <w:r w:rsidR="4263A6F1">
        <w:t>6</w:t>
      </w:r>
      <w:r w:rsidR="48A34B19">
        <w:t xml:space="preserve"> or should stop using the site. Terms and rules also stipulate </w:t>
      </w:r>
      <w:proofErr w:type="gramStart"/>
      <w:r w:rsidR="270CD553">
        <w:t>that users</w:t>
      </w:r>
      <w:proofErr w:type="gramEnd"/>
      <w:r w:rsidR="270CD553">
        <w:t xml:space="preserve"> cannot behave abusively </w:t>
      </w:r>
      <w:r w:rsidR="48A34B19">
        <w:t xml:space="preserve">towards each-other and </w:t>
      </w:r>
      <w:r w:rsidR="77639050">
        <w:t>company's</w:t>
      </w:r>
      <w:r w:rsidR="48A34B19">
        <w:t xml:space="preserve"> moderators or admin staff</w:t>
      </w:r>
      <w:r w:rsidR="220A719C">
        <w:t>.</w:t>
      </w:r>
    </w:p>
    <w:p w14:paraId="1E6666E5" w14:textId="5E3B282E" w:rsidR="00EB0D83" w:rsidRPr="006A5F1A" w:rsidRDefault="00EB0D83" w:rsidP="008D67CC">
      <w:pPr>
        <w:tabs>
          <w:tab w:val="left" w:pos="3574"/>
        </w:tabs>
      </w:pPr>
      <w:r>
        <w:t>Our Terms and Rules</w:t>
      </w:r>
      <w:r w:rsidR="00DA4725">
        <w:t xml:space="preserve"> for users and internal</w:t>
      </w:r>
      <w:r>
        <w:t xml:space="preserve"> and Codes of behavior </w:t>
      </w:r>
      <w:r w:rsidR="19AAFB42">
        <w:t>stipulate:</w:t>
      </w:r>
    </w:p>
    <w:p w14:paraId="53335811" w14:textId="416236E8" w:rsidR="00247EAE" w:rsidRPr="006A5F1A" w:rsidRDefault="19AAFB42" w:rsidP="00247EAE">
      <w:pPr>
        <w:tabs>
          <w:tab w:val="left" w:pos="3574"/>
        </w:tabs>
        <w:ind w:left="1440"/>
      </w:pPr>
      <w:r>
        <w:t>“Do</w:t>
      </w:r>
      <w:r w:rsidR="4D0D8E23">
        <w:t xml:space="preserve"> not submit any Content that you consider to be private or confidential, for example your real name, address, location and contact details.</w:t>
      </w:r>
    </w:p>
    <w:p w14:paraId="73C653E6" w14:textId="77777777" w:rsidR="00247EAE" w:rsidRPr="006A5F1A" w:rsidRDefault="00247EAE" w:rsidP="00247EAE">
      <w:pPr>
        <w:tabs>
          <w:tab w:val="left" w:pos="3574"/>
        </w:tabs>
        <w:ind w:left="1440"/>
      </w:pPr>
      <w:r w:rsidRPr="006A5F1A">
        <w:t>You agree to not use the Service to submit or link to any Content which is defamatory, abusive, discriminatory, hateful, threatening, spam or spam-like, likely to offend, contains adult or objectionable content, contains personal information of others, risks copyright infringement, encourages unlawful activity, or otherwise violates any laws. You are entirely responsible for the content of, and any harm resulting from, that Content or your conduct.</w:t>
      </w:r>
    </w:p>
    <w:p w14:paraId="02F17035" w14:textId="4BDDDD33" w:rsidR="00247EAE" w:rsidRPr="006A5F1A" w:rsidRDefault="00247EAE" w:rsidP="00247EAE">
      <w:pPr>
        <w:tabs>
          <w:tab w:val="left" w:pos="3574"/>
        </w:tabs>
        <w:ind w:left="1440"/>
      </w:pPr>
      <w:r w:rsidRPr="006A5F1A">
        <w:t xml:space="preserve">No personal attacks, including towards moderators </w:t>
      </w:r>
      <w:proofErr w:type="gramStart"/>
      <w:r w:rsidRPr="006A5F1A">
        <w:t>an</w:t>
      </w:r>
      <w:proofErr w:type="gramEnd"/>
      <w:r w:rsidRPr="006A5F1A">
        <w:t xml:space="preserve"> members of NDSA.</w:t>
      </w:r>
    </w:p>
    <w:p w14:paraId="6D4255B3" w14:textId="7555C260" w:rsidR="0073090C" w:rsidRPr="006A5F1A" w:rsidRDefault="0073090C" w:rsidP="0073090C">
      <w:pPr>
        <w:tabs>
          <w:tab w:val="left" w:pos="3574"/>
        </w:tabs>
        <w:ind w:left="1440"/>
      </w:pPr>
      <w:r w:rsidRPr="006A5F1A">
        <w:t>“Please feel free to alert us about any abusive or objectionable content or anything that makes you feel uncomfortable in direct conversations.</w:t>
      </w:r>
    </w:p>
    <w:p w14:paraId="2E2674F3" w14:textId="432A9589" w:rsidR="0073090C" w:rsidRPr="006A5F1A" w:rsidRDefault="0073090C" w:rsidP="0073090C">
      <w:pPr>
        <w:tabs>
          <w:tab w:val="left" w:pos="3574"/>
        </w:tabs>
        <w:ind w:left="1440"/>
      </w:pPr>
      <w:r w:rsidRPr="006A5F1A">
        <w:t xml:space="preserve">If you become uncomfortable about something abusive, </w:t>
      </w:r>
      <w:proofErr w:type="gramStart"/>
      <w:r w:rsidRPr="006A5F1A">
        <w:t>inappropriate</w:t>
      </w:r>
      <w:proofErr w:type="gramEnd"/>
      <w:r w:rsidRPr="006A5F1A">
        <w:t xml:space="preserve"> or objectionable in direct conversations, stop it, consider blocking the other user and report to us.”</w:t>
      </w:r>
    </w:p>
    <w:p w14:paraId="528C56DD" w14:textId="7A2BF20A" w:rsidR="008E1DCE" w:rsidRPr="006A5F1A" w:rsidRDefault="00665394" w:rsidP="008D67CC">
      <w:pPr>
        <w:tabs>
          <w:tab w:val="left" w:pos="3574"/>
        </w:tabs>
      </w:pPr>
      <w:r w:rsidRPr="006A5F1A">
        <w:t xml:space="preserve"> </w:t>
      </w:r>
    </w:p>
    <w:p w14:paraId="5623724D" w14:textId="0F511AF5" w:rsidR="008E1DCE" w:rsidRPr="006A5F1A" w:rsidRDefault="008E1DCE" w:rsidP="008D67CC">
      <w:pPr>
        <w:tabs>
          <w:tab w:val="left" w:pos="3574"/>
        </w:tabs>
      </w:pPr>
      <w:r w:rsidRPr="006A5F1A">
        <w:t xml:space="preserve">6.2. </w:t>
      </w:r>
      <w:r w:rsidR="00DA4725">
        <w:t>I</w:t>
      </w:r>
      <w:r w:rsidR="006F6A8B" w:rsidRPr="006A5F1A">
        <w:t xml:space="preserve">n the context of </w:t>
      </w:r>
      <w:r w:rsidR="00AB54EB" w:rsidRPr="006A5F1A">
        <w:t xml:space="preserve">Directors and members meetings online and on a few occasions in person, where directors </w:t>
      </w:r>
      <w:r w:rsidR="00B5060D" w:rsidRPr="006A5F1A">
        <w:t>themselves</w:t>
      </w:r>
      <w:r w:rsidR="00AB54EB" w:rsidRPr="006A5F1A">
        <w:t xml:space="preserve"> </w:t>
      </w:r>
      <w:r w:rsidR="00B5060D" w:rsidRPr="006A5F1A">
        <w:t>might be</w:t>
      </w:r>
      <w:r w:rsidR="00AB54EB" w:rsidRPr="006A5F1A">
        <w:t xml:space="preserve"> considered </w:t>
      </w:r>
      <w:r w:rsidR="00C277B7">
        <w:t>at risk</w:t>
      </w:r>
      <w:r w:rsidR="00AB54EB" w:rsidRPr="006A5F1A">
        <w:t>.</w:t>
      </w:r>
      <w:r w:rsidR="00665394" w:rsidRPr="006A5F1A">
        <w:t xml:space="preserve"> </w:t>
      </w:r>
      <w:proofErr w:type="gramStart"/>
      <w:r w:rsidR="00665394" w:rsidRPr="006A5F1A">
        <w:t>Directors</w:t>
      </w:r>
      <w:proofErr w:type="gramEnd"/>
      <w:r w:rsidR="00665394" w:rsidRPr="006A5F1A">
        <w:t xml:space="preserve"> code of conduct is acting to regulate directors behavior towards each-other</w:t>
      </w:r>
      <w:r w:rsidR="000E4B51" w:rsidRPr="006A5F1A">
        <w:t>, staff, volunteers and beneficiaries</w:t>
      </w:r>
      <w:r w:rsidR="00665394" w:rsidRPr="006A5F1A">
        <w:t xml:space="preserve">. </w:t>
      </w:r>
    </w:p>
    <w:p w14:paraId="02912794" w14:textId="77777777" w:rsidR="00AB54EB" w:rsidRPr="006A5F1A" w:rsidRDefault="00AB54EB" w:rsidP="008D67CC">
      <w:pPr>
        <w:tabs>
          <w:tab w:val="left" w:pos="3574"/>
        </w:tabs>
      </w:pPr>
    </w:p>
    <w:p w14:paraId="67F52530" w14:textId="50782000" w:rsidR="00E60269" w:rsidRPr="006A5F1A" w:rsidRDefault="006F6A8B" w:rsidP="008D67CC">
      <w:pPr>
        <w:tabs>
          <w:tab w:val="left" w:pos="3574"/>
        </w:tabs>
      </w:pPr>
      <w:r w:rsidRPr="006A5F1A">
        <w:t>6.</w:t>
      </w:r>
      <w:r w:rsidR="00AB54EB" w:rsidRPr="006A5F1A">
        <w:t>3</w:t>
      </w:r>
      <w:r w:rsidRPr="006A5F1A">
        <w:t>.</w:t>
      </w:r>
      <w:r w:rsidR="001F524F" w:rsidRPr="006A5F1A">
        <w:t xml:space="preserve"> </w:t>
      </w:r>
      <w:r w:rsidR="00AB54EB" w:rsidRPr="006A5F1A">
        <w:t>We do not</w:t>
      </w:r>
      <w:r w:rsidRPr="006A5F1A">
        <w:t xml:space="preserve"> run services specifically for children, although children</w:t>
      </w:r>
      <w:r w:rsidR="004A29CC" w:rsidRPr="006A5F1A">
        <w:t xml:space="preserve"> </w:t>
      </w:r>
      <w:r w:rsidRPr="006A5F1A">
        <w:t xml:space="preserve">may </w:t>
      </w:r>
      <w:r w:rsidR="00AB54EB" w:rsidRPr="006A5F1A">
        <w:t xml:space="preserve">register on the forum pretending to be adults. If it comes to our </w:t>
      </w:r>
      <w:r w:rsidR="00E60269" w:rsidRPr="006A5F1A">
        <w:t xml:space="preserve">knowledge that children </w:t>
      </w:r>
      <w:r w:rsidR="00C277B7">
        <w:t xml:space="preserve">under 16 </w:t>
      </w:r>
      <w:r w:rsidR="00E60269" w:rsidRPr="006A5F1A">
        <w:t>are registered on the forum, we will ban their accounts and inform them</w:t>
      </w:r>
      <w:r w:rsidR="00E16F0B" w:rsidRPr="006A5F1A">
        <w:t>, unless they are disclosing or experiencing abuse</w:t>
      </w:r>
      <w:r w:rsidR="00375C97" w:rsidRPr="006A5F1A">
        <w:t xml:space="preserve"> </w:t>
      </w:r>
      <w:r w:rsidR="00E16F0B" w:rsidRPr="006A5F1A">
        <w:t xml:space="preserve">or raise safeguarding concerns in which case we will act according to this policy </w:t>
      </w:r>
      <w:r w:rsidR="00375C97" w:rsidRPr="006A5F1A">
        <w:t>before banning</w:t>
      </w:r>
      <w:r w:rsidR="00E16F0B" w:rsidRPr="006A5F1A">
        <w:t xml:space="preserve"> their </w:t>
      </w:r>
      <w:proofErr w:type="gramStart"/>
      <w:r w:rsidR="00E16F0B" w:rsidRPr="006A5F1A">
        <w:t>account.</w:t>
      </w:r>
      <w:r w:rsidR="00E60269" w:rsidRPr="006A5F1A">
        <w:t>.</w:t>
      </w:r>
      <w:proofErr w:type="gramEnd"/>
    </w:p>
    <w:p w14:paraId="455B00A4" w14:textId="77777777" w:rsidR="004A29CC" w:rsidRPr="006A5F1A" w:rsidRDefault="004A29CC" w:rsidP="008D67CC">
      <w:pPr>
        <w:tabs>
          <w:tab w:val="left" w:pos="3574"/>
        </w:tabs>
      </w:pPr>
    </w:p>
    <w:p w14:paraId="38EABB65" w14:textId="07FAC11D" w:rsidR="006F6A8B" w:rsidRPr="006A5F1A" w:rsidRDefault="074161F7" w:rsidP="008D67CC">
      <w:pPr>
        <w:tabs>
          <w:tab w:val="left" w:pos="3574"/>
        </w:tabs>
      </w:pPr>
      <w:r>
        <w:t>6.</w:t>
      </w:r>
      <w:r w:rsidR="24EB1DEE">
        <w:t>4</w:t>
      </w:r>
      <w:r>
        <w:t>.</w:t>
      </w:r>
      <w:r w:rsidR="682A3BAD">
        <w:t xml:space="preserve"> </w:t>
      </w:r>
      <w:r w:rsidR="4623A926">
        <w:t>As part of Mentoring pro</w:t>
      </w:r>
      <w:r w:rsidR="52690006">
        <w:t>ject</w:t>
      </w:r>
      <w:r w:rsidR="4623A926">
        <w:t xml:space="preserve"> </w:t>
      </w:r>
      <w:r w:rsidR="2A4C2863">
        <w:t>volunteers and/or employees</w:t>
      </w:r>
      <w:r w:rsidR="24EB1DEE">
        <w:t xml:space="preserve"> </w:t>
      </w:r>
      <w:r w:rsidR="682A3BAD">
        <w:t xml:space="preserve">will </w:t>
      </w:r>
      <w:r w:rsidR="24EB1DEE">
        <w:t>provide 1:1 mentoring</w:t>
      </w:r>
      <w:r w:rsidR="4623A926">
        <w:t xml:space="preserve"> to autistic adults </w:t>
      </w:r>
      <w:r w:rsidR="1F2B7C6A">
        <w:t xml:space="preserve">or young people </w:t>
      </w:r>
      <w:r w:rsidR="4623A926">
        <w:t>that might fall under the definition o</w:t>
      </w:r>
      <w:r w:rsidR="165F15A0">
        <w:t>f</w:t>
      </w:r>
      <w:r w:rsidR="4623A926">
        <w:t xml:space="preserve"> </w:t>
      </w:r>
      <w:r w:rsidR="403793AA">
        <w:t>at risk</w:t>
      </w:r>
      <w:r w:rsidR="4623A926">
        <w:t xml:space="preserve">. </w:t>
      </w:r>
      <w:r w:rsidR="5758826F">
        <w:t>V</w:t>
      </w:r>
      <w:r w:rsidR="52690006">
        <w:t>olunteers and/or employees</w:t>
      </w:r>
      <w:r w:rsidR="4623A926">
        <w:t xml:space="preserve"> will b</w:t>
      </w:r>
      <w:r w:rsidR="165F15A0">
        <w:t>e</w:t>
      </w:r>
      <w:r w:rsidR="4623A926">
        <w:t xml:space="preserve"> </w:t>
      </w:r>
      <w:r w:rsidR="5758826F">
        <w:t xml:space="preserve">interviewed, taken two references, </w:t>
      </w:r>
      <w:r w:rsidR="4623A926">
        <w:t xml:space="preserve">DBS checked and </w:t>
      </w:r>
      <w:r w:rsidR="12855CA6">
        <w:t>required to</w:t>
      </w:r>
      <w:r w:rsidR="00AF307E">
        <w:t xml:space="preserve"> be trained</w:t>
      </w:r>
      <w:r w:rsidR="4623A926">
        <w:t xml:space="preserve"> in safeguarding. </w:t>
      </w:r>
      <w:r w:rsidR="4263A6F1">
        <w:t xml:space="preserve">Mentees will also be informed </w:t>
      </w:r>
      <w:r w:rsidR="32E5A6F6">
        <w:t xml:space="preserve">and regularly reminded </w:t>
      </w:r>
      <w:r w:rsidR="4263A6F1">
        <w:t xml:space="preserve">about our safeguarding procedure and </w:t>
      </w:r>
      <w:r w:rsidR="4263A6F1">
        <w:lastRenderedPageBreak/>
        <w:t xml:space="preserve">required to report any concerns. </w:t>
      </w:r>
      <w:r w:rsidR="5758826F">
        <w:t>Most of the</w:t>
      </w:r>
      <w:r w:rsidR="4623A926">
        <w:t xml:space="preserve"> mentoring will be don</w:t>
      </w:r>
      <w:r w:rsidR="165F15A0">
        <w:t>e</w:t>
      </w:r>
      <w:r w:rsidR="4623A926">
        <w:t xml:space="preserve"> online</w:t>
      </w:r>
      <w:r w:rsidR="403793AA">
        <w:t xml:space="preserve"> in </w:t>
      </w:r>
      <w:r w:rsidR="40F08C29">
        <w:t>three-way</w:t>
      </w:r>
      <w:r w:rsidR="403793AA">
        <w:t xml:space="preserve"> conversations with a supervisor. Users will be encourage</w:t>
      </w:r>
      <w:r w:rsidR="00AF307E">
        <w:t>d</w:t>
      </w:r>
      <w:r w:rsidR="403793AA">
        <w:t xml:space="preserve"> to report </w:t>
      </w:r>
      <w:r w:rsidR="40F08C29">
        <w:t>to the safeguarding O</w:t>
      </w:r>
      <w:r w:rsidR="228DE101">
        <w:t>f</w:t>
      </w:r>
      <w:r w:rsidR="40F08C29">
        <w:t xml:space="preserve">ficer at </w:t>
      </w:r>
      <w:hyperlink r:id="rId17">
        <w:r w:rsidR="5758826F" w:rsidRPr="6DEF91C1">
          <w:rPr>
            <w:rStyle w:val="Hyperlink"/>
          </w:rPr>
          <w:t>toolup@ndsa.uk</w:t>
        </w:r>
      </w:hyperlink>
      <w:r w:rsidR="40F08C29">
        <w:t xml:space="preserve"> </w:t>
      </w:r>
      <w:r w:rsidR="403793AA">
        <w:t>any uncomfortable</w:t>
      </w:r>
      <w:r w:rsidR="40F08C29">
        <w:t xml:space="preserve"> signals from the counterparts.</w:t>
      </w:r>
      <w:r w:rsidR="21EF7053">
        <w:t xml:space="preserve"> Mentors and mentees will be </w:t>
      </w:r>
      <w:r w:rsidR="19A321DE">
        <w:t>forbidden</w:t>
      </w:r>
      <w:r w:rsidR="21EF7053">
        <w:t xml:space="preserve"> </w:t>
      </w:r>
      <w:r w:rsidR="19A321DE">
        <w:t xml:space="preserve">from </w:t>
      </w:r>
      <w:r w:rsidR="21EF7053">
        <w:t>disclos</w:t>
      </w:r>
      <w:r w:rsidR="19A321DE">
        <w:t>ing</w:t>
      </w:r>
      <w:r w:rsidR="21EF7053">
        <w:t xml:space="preserve"> their addresses</w:t>
      </w:r>
      <w:r w:rsidR="5758826F">
        <w:t>, email addresses and telephone numbers</w:t>
      </w:r>
      <w:r w:rsidR="21EF7053">
        <w:t>.</w:t>
      </w:r>
    </w:p>
    <w:p w14:paraId="1FB9631E" w14:textId="77777777" w:rsidR="004A29CC" w:rsidRPr="006A5F1A" w:rsidRDefault="004A29CC" w:rsidP="008D67CC">
      <w:pPr>
        <w:tabs>
          <w:tab w:val="left" w:pos="3574"/>
        </w:tabs>
      </w:pPr>
    </w:p>
    <w:p w14:paraId="666B24D1" w14:textId="4D4B43B4" w:rsidR="006F6A8B" w:rsidRPr="006A5F1A" w:rsidRDefault="074161F7" w:rsidP="008D67CC">
      <w:pPr>
        <w:tabs>
          <w:tab w:val="left" w:pos="3574"/>
        </w:tabs>
      </w:pPr>
      <w:r>
        <w:t>6.</w:t>
      </w:r>
      <w:r w:rsidR="390A62E1">
        <w:t>5</w:t>
      </w:r>
      <w:r>
        <w:t>.</w:t>
      </w:r>
      <w:r w:rsidR="4623A926">
        <w:t xml:space="preserve"> </w:t>
      </w:r>
      <w:r w:rsidR="21D39817">
        <w:t>NDSA is not involved in users’ direct messaging communications</w:t>
      </w:r>
      <w:r w:rsidR="116E5792">
        <w:t xml:space="preserve">, but users </w:t>
      </w:r>
      <w:r w:rsidR="2A4C2863">
        <w:t>are</w:t>
      </w:r>
      <w:r w:rsidR="116E5792">
        <w:t xml:space="preserve"> encouraged to </w:t>
      </w:r>
      <w:r w:rsidR="4FD758C0">
        <w:t xml:space="preserve">stop uncomfortable conversations and report to the moderator, who then can be invited in the conversation to assess and to act. Users also can block </w:t>
      </w:r>
      <w:r w:rsidR="390A62E1">
        <w:t xml:space="preserve">(‘ignore’) </w:t>
      </w:r>
      <w:r w:rsidR="4FD758C0">
        <w:t>other users themselves.</w:t>
      </w:r>
    </w:p>
    <w:p w14:paraId="2928644A" w14:textId="474D63C3" w:rsidR="6DEF91C1" w:rsidRDefault="6DEF91C1" w:rsidP="6DEF91C1">
      <w:pPr>
        <w:tabs>
          <w:tab w:val="left" w:pos="3574"/>
        </w:tabs>
      </w:pPr>
    </w:p>
    <w:p w14:paraId="66018AC0" w14:textId="5D9C5E1B" w:rsidR="006F6A8B" w:rsidRPr="006A5F1A" w:rsidRDefault="074161F7" w:rsidP="008D67CC">
      <w:pPr>
        <w:tabs>
          <w:tab w:val="left" w:pos="3574"/>
        </w:tabs>
      </w:pPr>
      <w:r>
        <w:t>6.6.</w:t>
      </w:r>
      <w:r w:rsidR="110B3105">
        <w:t xml:space="preserve"> </w:t>
      </w:r>
      <w:r>
        <w:t xml:space="preserve">The roles of </w:t>
      </w:r>
      <w:r w:rsidR="5758826F">
        <w:t xml:space="preserve">Directors, Project Managers, </w:t>
      </w:r>
      <w:r w:rsidR="0DC4DD20">
        <w:t xml:space="preserve">Moderators and Mentors require </w:t>
      </w:r>
      <w:r w:rsidR="73DEA361">
        <w:t xml:space="preserve">Enhanced Disclosure and Barring Service (DBS) </w:t>
      </w:r>
      <w:r w:rsidR="434C7DF6">
        <w:t xml:space="preserve">check </w:t>
      </w:r>
      <w:r w:rsidR="73DEA361">
        <w:t xml:space="preserve">according to </w:t>
      </w:r>
      <w:hyperlink r:id="rId18">
        <w:r w:rsidR="73DEA361" w:rsidRPr="74A66BE5">
          <w:rPr>
            <w:rStyle w:val="Hyperlink"/>
          </w:rPr>
          <w:t>https://www.gov.uk/find-out-dbs-check</w:t>
        </w:r>
      </w:hyperlink>
      <w:r w:rsidR="73DEA361">
        <w:t xml:space="preserve">. Other </w:t>
      </w:r>
      <w:r w:rsidR="4392C65A">
        <w:t>NDSA</w:t>
      </w:r>
      <w:r w:rsidR="165F15A0">
        <w:t xml:space="preserve"> </w:t>
      </w:r>
      <w:r>
        <w:t>workers do not fall within the legally defined eligibility criteria for</w:t>
      </w:r>
      <w:r w:rsidR="4CC6FDD9">
        <w:t xml:space="preserve"> </w:t>
      </w:r>
      <w:r>
        <w:t>requesting Enhanced Disclosure and Barring Service (DBS) checks (as outlined in the DBS eligibility</w:t>
      </w:r>
      <w:r w:rsidR="4CC6FDD9">
        <w:t xml:space="preserve"> </w:t>
      </w:r>
      <w:r>
        <w:t xml:space="preserve">guidance). The </w:t>
      </w:r>
      <w:r w:rsidR="4392C65A">
        <w:t>NDSA</w:t>
      </w:r>
      <w:r w:rsidR="165F15A0">
        <w:t xml:space="preserve"> </w:t>
      </w:r>
      <w:r>
        <w:t xml:space="preserve">does not, therefore, request DBS disclosures for </w:t>
      </w:r>
      <w:r w:rsidR="5758826F">
        <w:t xml:space="preserve">other </w:t>
      </w:r>
      <w:r>
        <w:t>workers</w:t>
      </w:r>
      <w:r w:rsidR="21D39817">
        <w:t xml:space="preserve"> and volunteers</w:t>
      </w:r>
      <w:r>
        <w:t>.</w:t>
      </w:r>
    </w:p>
    <w:p w14:paraId="7F81E94E" w14:textId="7D043A01" w:rsidR="6DEF91C1" w:rsidRDefault="6DEF91C1" w:rsidP="6DEF91C1">
      <w:pPr>
        <w:tabs>
          <w:tab w:val="left" w:pos="3574"/>
        </w:tabs>
      </w:pPr>
    </w:p>
    <w:p w14:paraId="7CFA3FBB" w14:textId="77527993" w:rsidR="005B4DA5" w:rsidRPr="006A5F1A" w:rsidRDefault="5758826F" w:rsidP="008D67CC">
      <w:pPr>
        <w:tabs>
          <w:tab w:val="left" w:pos="3574"/>
        </w:tabs>
      </w:pPr>
      <w:r>
        <w:t xml:space="preserve">6.7. To deter unsuitable candidates when recruiting volunteers and employees we will inform of the need for references and </w:t>
      </w:r>
      <w:r w:rsidR="434C7DF6">
        <w:t xml:space="preserve">enhanced </w:t>
      </w:r>
      <w:r>
        <w:t>DBS checks, as appropriate to the role, in the job descriptions. We will conduct interviews, reference checks for all employees and DBS checks for Directors, Project Managers, Moderators and Mentors.</w:t>
      </w:r>
    </w:p>
    <w:p w14:paraId="33F65E74" w14:textId="49597030" w:rsidR="6DEF91C1" w:rsidRDefault="6DEF91C1" w:rsidP="6DEF91C1">
      <w:pPr>
        <w:tabs>
          <w:tab w:val="left" w:pos="3574"/>
        </w:tabs>
      </w:pPr>
    </w:p>
    <w:p w14:paraId="5111D4C4" w14:textId="686DF045" w:rsidR="006F6A8B" w:rsidRPr="006A5F1A" w:rsidRDefault="074161F7" w:rsidP="008D67CC">
      <w:pPr>
        <w:tabs>
          <w:tab w:val="left" w:pos="3574"/>
        </w:tabs>
      </w:pPr>
      <w:r>
        <w:t>6.</w:t>
      </w:r>
      <w:r w:rsidR="5758826F">
        <w:t>8</w:t>
      </w:r>
      <w:r>
        <w:t>. It is possible that disclosures of abuse could be made to</w:t>
      </w:r>
      <w:r w:rsidR="4CC6FDD9">
        <w:t xml:space="preserve"> </w:t>
      </w:r>
      <w:r w:rsidR="4392C65A">
        <w:t>NDSA</w:t>
      </w:r>
      <w:r w:rsidR="165F15A0">
        <w:t xml:space="preserve"> </w:t>
      </w:r>
      <w:r>
        <w:t>workers</w:t>
      </w:r>
      <w:r w:rsidR="073191BF">
        <w:t xml:space="preserve"> / directors</w:t>
      </w:r>
      <w:r w:rsidR="21D39817">
        <w:t xml:space="preserve"> online</w:t>
      </w:r>
      <w:r>
        <w:t xml:space="preserve">, or that possible indicators of abuse may be observed by </w:t>
      </w:r>
      <w:r w:rsidR="4392C65A">
        <w:t>NDSA</w:t>
      </w:r>
      <w:r w:rsidR="165F15A0">
        <w:t xml:space="preserve"> </w:t>
      </w:r>
      <w:r>
        <w:t>workers</w:t>
      </w:r>
      <w:r w:rsidR="073191BF">
        <w:t xml:space="preserve"> / directors</w:t>
      </w:r>
      <w:r>
        <w:t>.</w:t>
      </w:r>
      <w:r w:rsidR="37E99E4A">
        <w:t xml:space="preserve"> In this case the procedures in Appendixes 1-3, or 2,3 4 apply</w:t>
      </w:r>
      <w:r w:rsidR="1F2B7C6A">
        <w:t xml:space="preserve"> as relevant.</w:t>
      </w:r>
    </w:p>
    <w:p w14:paraId="0606418E" w14:textId="1CB08C81" w:rsidR="6DEF91C1" w:rsidRDefault="6DEF91C1" w:rsidP="6DEF91C1">
      <w:pPr>
        <w:tabs>
          <w:tab w:val="left" w:pos="3574"/>
        </w:tabs>
      </w:pPr>
    </w:p>
    <w:p w14:paraId="7420072B" w14:textId="6E635DA3" w:rsidR="005B4DA5" w:rsidRDefault="005B4E68" w:rsidP="008D67CC">
      <w:pPr>
        <w:tabs>
          <w:tab w:val="left" w:pos="3574"/>
        </w:tabs>
      </w:pPr>
      <w:r>
        <w:t xml:space="preserve">6.9. </w:t>
      </w:r>
      <w:r w:rsidRPr="005B4E68">
        <w:t>There will be an annual safeguarding training/refresher training amongst directors, staff, and volunteers.</w:t>
      </w:r>
    </w:p>
    <w:p w14:paraId="750C1598" w14:textId="77777777" w:rsidR="005B4E68" w:rsidRPr="006A5F1A" w:rsidRDefault="005B4E68" w:rsidP="008D67CC">
      <w:pPr>
        <w:tabs>
          <w:tab w:val="left" w:pos="3574"/>
        </w:tabs>
      </w:pPr>
    </w:p>
    <w:p w14:paraId="341C4656" w14:textId="77777777" w:rsidR="006F6A8B" w:rsidRPr="006A5F1A" w:rsidRDefault="006F6A8B" w:rsidP="005B4DA5">
      <w:pPr>
        <w:pStyle w:val="Heading2"/>
      </w:pPr>
      <w:r w:rsidRPr="006A5F1A">
        <w:t>7. Confidentiality and information sharing</w:t>
      </w:r>
    </w:p>
    <w:p w14:paraId="4561E3F4" w14:textId="67ED5C4B" w:rsidR="006F6A8B" w:rsidRPr="006A5F1A" w:rsidRDefault="006F6A8B" w:rsidP="008D67CC">
      <w:pPr>
        <w:tabs>
          <w:tab w:val="left" w:pos="3574"/>
        </w:tabs>
      </w:pPr>
      <w:r w:rsidRPr="006A5F1A">
        <w:t>7.1.</w:t>
      </w:r>
      <w:r w:rsidR="0027073F" w:rsidRPr="006A5F1A">
        <w:t xml:space="preserve"> </w:t>
      </w:r>
      <w:r w:rsidR="008977AA" w:rsidRPr="006A5F1A">
        <w:t>NDSA</w:t>
      </w:r>
      <w:r w:rsidR="0027073F" w:rsidRPr="006A5F1A">
        <w:t xml:space="preserve"> </w:t>
      </w:r>
      <w:r w:rsidRPr="006A5F1A">
        <w:t>staff have a responsibility to share information about children and adults at risk if that</w:t>
      </w:r>
      <w:r w:rsidR="005B4DA5" w:rsidRPr="006A5F1A">
        <w:t xml:space="preserve"> </w:t>
      </w:r>
      <w:r w:rsidRPr="006A5F1A">
        <w:t>information may indicate that the child or adult at risk is experiencing abuse.</w:t>
      </w:r>
    </w:p>
    <w:p w14:paraId="35749786" w14:textId="77777777" w:rsidR="005B4DA5" w:rsidRPr="006A5F1A" w:rsidRDefault="005B4DA5" w:rsidP="008D67CC">
      <w:pPr>
        <w:tabs>
          <w:tab w:val="left" w:pos="3574"/>
        </w:tabs>
      </w:pPr>
    </w:p>
    <w:p w14:paraId="4CF2019F" w14:textId="750C2AEE" w:rsidR="006F6A8B" w:rsidRPr="006A5F1A" w:rsidRDefault="006F6A8B" w:rsidP="008D67CC">
      <w:pPr>
        <w:tabs>
          <w:tab w:val="left" w:pos="3574"/>
        </w:tabs>
      </w:pPr>
      <w:r w:rsidRPr="006A5F1A">
        <w:t>7.2.</w:t>
      </w:r>
      <w:r w:rsidR="005D0EB7">
        <w:t xml:space="preserve"> </w:t>
      </w:r>
      <w:r w:rsidRPr="006A5F1A">
        <w:t xml:space="preserve">If a disclosure is made to a </w:t>
      </w:r>
      <w:r w:rsidR="001620B9" w:rsidRPr="006A5F1A">
        <w:t>staff</w:t>
      </w:r>
      <w:r w:rsidRPr="006A5F1A">
        <w:t>, or a worker has a concern about the welfare of a child or adult at</w:t>
      </w:r>
      <w:r w:rsidR="005B4DA5" w:rsidRPr="006A5F1A">
        <w:t xml:space="preserve"> </w:t>
      </w:r>
      <w:r w:rsidRPr="006A5F1A">
        <w:t xml:space="preserve">risk, the </w:t>
      </w:r>
      <w:r w:rsidR="001620B9" w:rsidRPr="006A5F1A">
        <w:t>staff member</w:t>
      </w:r>
      <w:r w:rsidRPr="006A5F1A">
        <w:t xml:space="preserve"> should follow the </w:t>
      </w:r>
      <w:r w:rsidR="008977AA" w:rsidRPr="006A5F1A">
        <w:t>NDSA</w:t>
      </w:r>
      <w:r w:rsidR="00D67D94" w:rsidRPr="006A5F1A">
        <w:t xml:space="preserve"> </w:t>
      </w:r>
      <w:r w:rsidRPr="006A5F1A">
        <w:t>procedure in the event of a disclosure or</w:t>
      </w:r>
      <w:r w:rsidR="005B4DA5" w:rsidRPr="006A5F1A">
        <w:t xml:space="preserve"> </w:t>
      </w:r>
      <w:r w:rsidRPr="006A5F1A">
        <w:t>safeguarding concern (Appendix 1). This includes ensuring that the person making a disclosure is aware</w:t>
      </w:r>
      <w:r w:rsidR="005B4DA5" w:rsidRPr="006A5F1A">
        <w:t xml:space="preserve"> </w:t>
      </w:r>
      <w:r w:rsidRPr="006A5F1A">
        <w:t xml:space="preserve">that the worker may need to share the </w:t>
      </w:r>
      <w:proofErr w:type="gramStart"/>
      <w:r w:rsidRPr="006A5F1A">
        <w:t>information, and</w:t>
      </w:r>
      <w:proofErr w:type="gramEnd"/>
      <w:r w:rsidRPr="006A5F1A">
        <w:t xml:space="preserve"> cannot promise to keep it secret.</w:t>
      </w:r>
    </w:p>
    <w:p w14:paraId="45AD60EC" w14:textId="77777777" w:rsidR="005B4DA5" w:rsidRPr="006A5F1A" w:rsidRDefault="005B4DA5" w:rsidP="008D67CC">
      <w:pPr>
        <w:tabs>
          <w:tab w:val="left" w:pos="3574"/>
        </w:tabs>
      </w:pPr>
    </w:p>
    <w:p w14:paraId="7B351683" w14:textId="38E645AF" w:rsidR="006F6A8B" w:rsidRPr="006A5F1A" w:rsidRDefault="006F6A8B" w:rsidP="008D67CC">
      <w:pPr>
        <w:tabs>
          <w:tab w:val="left" w:pos="3574"/>
        </w:tabs>
      </w:pPr>
      <w:r w:rsidRPr="006A5F1A">
        <w:t>7.3.</w:t>
      </w:r>
      <w:r w:rsidR="005D0EB7">
        <w:t xml:space="preserve"> </w:t>
      </w:r>
      <w:r w:rsidRPr="006A5F1A">
        <w:t>Information should only be shared on a strictly need-to-know basis. This means:</w:t>
      </w:r>
    </w:p>
    <w:p w14:paraId="7AD97CAA" w14:textId="77777777" w:rsidR="005B4DA5" w:rsidRPr="006A5F1A" w:rsidRDefault="005B4DA5" w:rsidP="008D67CC">
      <w:pPr>
        <w:tabs>
          <w:tab w:val="left" w:pos="3574"/>
        </w:tabs>
      </w:pPr>
    </w:p>
    <w:p w14:paraId="2FD570B8" w14:textId="1C5A791A" w:rsidR="006F6A8B" w:rsidRPr="006A5F1A" w:rsidRDefault="006F6A8B" w:rsidP="005450B1">
      <w:pPr>
        <w:tabs>
          <w:tab w:val="left" w:pos="3574"/>
        </w:tabs>
        <w:ind w:left="720"/>
      </w:pPr>
      <w:r>
        <w:t>7.3.</w:t>
      </w:r>
      <w:r w:rsidR="38763808">
        <w:t>1. The</w:t>
      </w:r>
      <w:r>
        <w:t xml:space="preserve"> worker who receives the information should inform the Safeguarding Officer on the same</w:t>
      </w:r>
      <w:r w:rsidR="005B4DA5">
        <w:t xml:space="preserve"> </w:t>
      </w:r>
      <w:r>
        <w:t>working day. If the worker who receives the information is the Safeguarding Officer, she should</w:t>
      </w:r>
      <w:r w:rsidR="005B4DA5">
        <w:t xml:space="preserve"> </w:t>
      </w:r>
      <w:r>
        <w:t xml:space="preserve">inform </w:t>
      </w:r>
      <w:r w:rsidR="00BE51E0">
        <w:t>Marie Djela</w:t>
      </w:r>
      <w:r>
        <w:t>, or, in her absence, one other worker.</w:t>
      </w:r>
    </w:p>
    <w:p w14:paraId="64EB76C9" w14:textId="77777777" w:rsidR="005B4DA5" w:rsidRPr="006A5F1A" w:rsidRDefault="005B4DA5" w:rsidP="005450B1">
      <w:pPr>
        <w:tabs>
          <w:tab w:val="left" w:pos="3574"/>
        </w:tabs>
        <w:ind w:left="720"/>
      </w:pPr>
    </w:p>
    <w:p w14:paraId="02D6B9E6" w14:textId="3E967BC9" w:rsidR="0027073F" w:rsidRPr="006A5F1A" w:rsidRDefault="006F6A8B" w:rsidP="005450B1">
      <w:pPr>
        <w:tabs>
          <w:tab w:val="left" w:pos="3574"/>
        </w:tabs>
        <w:ind w:left="720"/>
      </w:pPr>
      <w:r>
        <w:t>7.3.</w:t>
      </w:r>
      <w:r w:rsidR="460DF3D5">
        <w:t>2. The</w:t>
      </w:r>
      <w:r>
        <w:t xml:space="preserve"> Safeguarding Officer and the worker will discuss the concern and decide whether to inform</w:t>
      </w:r>
      <w:r w:rsidR="005B4DA5">
        <w:t xml:space="preserve"> </w:t>
      </w:r>
      <w:r>
        <w:t xml:space="preserve">the relevant Safeguarding Team </w:t>
      </w:r>
      <w:r w:rsidR="6FE0A1D9">
        <w:t>in the Local Authority where the incident took place.</w:t>
      </w:r>
      <w:r w:rsidR="00FE56AD">
        <w:t xml:space="preserve"> </w:t>
      </w:r>
    </w:p>
    <w:p w14:paraId="7F246135" w14:textId="1329C342" w:rsidR="006F6A8B" w:rsidRPr="006A5F1A" w:rsidRDefault="006F6A8B" w:rsidP="74A66BE5">
      <w:pPr>
        <w:tabs>
          <w:tab w:val="left" w:pos="3574"/>
        </w:tabs>
        <w:ind w:left="720"/>
      </w:pPr>
      <w:r>
        <w:t>The decision about whether</w:t>
      </w:r>
      <w:r w:rsidR="005B4DA5">
        <w:t xml:space="preserve"> </w:t>
      </w:r>
      <w:r>
        <w:t>to make a referral should be based on:</w:t>
      </w:r>
    </w:p>
    <w:p w14:paraId="3CE0BA07" w14:textId="77777777" w:rsidR="005B4DA5" w:rsidRPr="006A5F1A" w:rsidRDefault="005B4DA5" w:rsidP="008D67CC">
      <w:pPr>
        <w:tabs>
          <w:tab w:val="left" w:pos="3574"/>
        </w:tabs>
      </w:pPr>
    </w:p>
    <w:p w14:paraId="18019E63" w14:textId="0AB1B1DB" w:rsidR="006F6A8B" w:rsidRPr="006A5F1A" w:rsidRDefault="006F6A8B" w:rsidP="005450B1">
      <w:pPr>
        <w:tabs>
          <w:tab w:val="left" w:pos="3574"/>
        </w:tabs>
        <w:ind w:left="1440"/>
      </w:pPr>
      <w:r>
        <w:t>7.3.2.</w:t>
      </w:r>
      <w:r w:rsidR="01491ED6">
        <w:t>1. The</w:t>
      </w:r>
      <w:r>
        <w:t xml:space="preserve"> welfare of the child or adult at risk is paramount. Protecting the welfare of the person</w:t>
      </w:r>
      <w:r w:rsidR="005B4DA5">
        <w:t xml:space="preserve"> </w:t>
      </w:r>
      <w:r>
        <w:t>who may be experiencing abuse should be the only consideration when deciding whether</w:t>
      </w:r>
      <w:r w:rsidR="005B4DA5">
        <w:t xml:space="preserve"> </w:t>
      </w:r>
      <w:r>
        <w:t>a referral is needed.</w:t>
      </w:r>
    </w:p>
    <w:p w14:paraId="79D23787" w14:textId="0CC34C73" w:rsidR="006F6A8B" w:rsidRPr="006A5F1A" w:rsidRDefault="006F6A8B" w:rsidP="005450B1">
      <w:pPr>
        <w:tabs>
          <w:tab w:val="left" w:pos="3574"/>
        </w:tabs>
        <w:ind w:left="1440"/>
      </w:pPr>
      <w:r>
        <w:t>7.3.2.2.</w:t>
      </w:r>
      <w:r w:rsidR="04EDE281">
        <w:t xml:space="preserve"> </w:t>
      </w:r>
      <w:r>
        <w:t>If the Safeguarding Officer and/or the other worker is in any doubt as to whether a</w:t>
      </w:r>
      <w:r w:rsidR="00BD4BD0">
        <w:t xml:space="preserve"> </w:t>
      </w:r>
      <w:r>
        <w:t>referral is needed, a referral should be made.</w:t>
      </w:r>
    </w:p>
    <w:p w14:paraId="473D8743" w14:textId="3F26B79E" w:rsidR="006F6A8B" w:rsidRPr="006A5F1A" w:rsidRDefault="006F6A8B" w:rsidP="005450B1">
      <w:pPr>
        <w:tabs>
          <w:tab w:val="left" w:pos="3574"/>
        </w:tabs>
        <w:ind w:left="1440"/>
      </w:pPr>
      <w:r>
        <w:t>7.3.2.</w:t>
      </w:r>
      <w:r w:rsidR="6443E274">
        <w:t>3. It</w:t>
      </w:r>
      <w:r>
        <w:t xml:space="preserve"> is not the role of </w:t>
      </w:r>
      <w:r w:rsidR="008977AA">
        <w:t>NDSA</w:t>
      </w:r>
      <w:r w:rsidR="001D7F6A">
        <w:t xml:space="preserve"> </w:t>
      </w:r>
      <w:r>
        <w:t>workers to assess whether abuse has taken place. A</w:t>
      </w:r>
      <w:r w:rsidR="005B4DA5">
        <w:t xml:space="preserve"> </w:t>
      </w:r>
      <w:r>
        <w:t>referral should be made if information is known that indicates that abuse may have taken</w:t>
      </w:r>
      <w:r w:rsidR="00BD4BD0">
        <w:t xml:space="preserve"> </w:t>
      </w:r>
      <w:r>
        <w:t>place.</w:t>
      </w:r>
    </w:p>
    <w:p w14:paraId="7C2061CF" w14:textId="56C77E13" w:rsidR="006F6A8B" w:rsidRPr="006A5F1A" w:rsidRDefault="006F6A8B" w:rsidP="005450B1">
      <w:pPr>
        <w:tabs>
          <w:tab w:val="left" w:pos="3574"/>
        </w:tabs>
        <w:ind w:left="1440"/>
      </w:pPr>
      <w:r>
        <w:t>7.3.</w:t>
      </w:r>
      <w:r w:rsidR="7FEAB3FF">
        <w:t>3. In</w:t>
      </w:r>
      <w:r>
        <w:t xml:space="preserve"> the event of a disclosure, efforts should be made to get informed consent from the person</w:t>
      </w:r>
      <w:r w:rsidR="005B4DA5">
        <w:t xml:space="preserve"> </w:t>
      </w:r>
      <w:r>
        <w:t>making the disclosure before a referral is made to the local Safeguarding Team. However, a</w:t>
      </w:r>
      <w:r w:rsidR="005B4DA5">
        <w:t xml:space="preserve"> </w:t>
      </w:r>
      <w:r>
        <w:t>referral may be made without consent if the person does not give consent and there are</w:t>
      </w:r>
      <w:r w:rsidR="005B4DA5">
        <w:t xml:space="preserve"> </w:t>
      </w:r>
      <w:r>
        <w:t>concerns about the welfare of a child or adult at risk.</w:t>
      </w:r>
    </w:p>
    <w:p w14:paraId="77952F95" w14:textId="77777777" w:rsidR="005B4DA5" w:rsidRPr="006A5F1A" w:rsidRDefault="005B4DA5" w:rsidP="008D67CC">
      <w:pPr>
        <w:tabs>
          <w:tab w:val="left" w:pos="3574"/>
        </w:tabs>
      </w:pPr>
    </w:p>
    <w:p w14:paraId="53AC4DD8" w14:textId="30D87329" w:rsidR="006F6A8B" w:rsidRPr="006A5F1A" w:rsidRDefault="006F6A8B" w:rsidP="00BD4BD0">
      <w:r w:rsidRPr="006A5F1A">
        <w:t>7.4.</w:t>
      </w:r>
      <w:r w:rsidR="005450B1" w:rsidRPr="006A5F1A">
        <w:t xml:space="preserve"> </w:t>
      </w:r>
      <w:r w:rsidRPr="006A5F1A">
        <w:t xml:space="preserve">Information should not be shared with other </w:t>
      </w:r>
      <w:r w:rsidR="008977AA" w:rsidRPr="006A5F1A">
        <w:t>NDSA</w:t>
      </w:r>
      <w:r w:rsidR="00D67D94" w:rsidRPr="006A5F1A">
        <w:t xml:space="preserve"> </w:t>
      </w:r>
      <w:r w:rsidRPr="006A5F1A">
        <w:t xml:space="preserve">workers or </w:t>
      </w:r>
      <w:r w:rsidR="004B67FC" w:rsidRPr="006A5F1A">
        <w:t xml:space="preserve">Board of </w:t>
      </w:r>
      <w:proofErr w:type="gramStart"/>
      <w:r w:rsidR="004B67FC" w:rsidRPr="006A5F1A">
        <w:t>directors</w:t>
      </w:r>
      <w:proofErr w:type="gramEnd"/>
      <w:r w:rsidR="009B1DDF" w:rsidRPr="006A5F1A">
        <w:t xml:space="preserve"> </w:t>
      </w:r>
      <w:r w:rsidRPr="006A5F1A">
        <w:t>members as a matter of course. Any information that is shared should be on a strictly need-to-know</w:t>
      </w:r>
      <w:r w:rsidR="005B4DA5" w:rsidRPr="006A5F1A">
        <w:t xml:space="preserve"> </w:t>
      </w:r>
      <w:r w:rsidRPr="006A5F1A">
        <w:t xml:space="preserve">basis and kept to a minimum. Unlike most areas of </w:t>
      </w:r>
      <w:r w:rsidR="008977AA" w:rsidRPr="006A5F1A">
        <w:t>NDSA</w:t>
      </w:r>
      <w:r w:rsidR="00D67D94" w:rsidRPr="006A5F1A">
        <w:t xml:space="preserve"> </w:t>
      </w:r>
      <w:r w:rsidRPr="006A5F1A">
        <w:t>work, it is not necessary or</w:t>
      </w:r>
      <w:r w:rsidR="00BD4BD0" w:rsidRPr="006A5F1A">
        <w:t xml:space="preserve"> </w:t>
      </w:r>
      <w:r w:rsidRPr="006A5F1A">
        <w:t>appropriate for all workers to be informed on the details of safeguarding concerns.</w:t>
      </w:r>
    </w:p>
    <w:p w14:paraId="4F573606" w14:textId="77777777" w:rsidR="00BD4BD0" w:rsidRPr="006A5F1A" w:rsidRDefault="00BD4BD0" w:rsidP="00BD4BD0"/>
    <w:p w14:paraId="0A67BBD7" w14:textId="7AC6ADD4" w:rsidR="006F6A8B" w:rsidRPr="006A5F1A" w:rsidRDefault="006F6A8B" w:rsidP="008D67CC">
      <w:pPr>
        <w:tabs>
          <w:tab w:val="left" w:pos="3574"/>
        </w:tabs>
      </w:pPr>
      <w:r w:rsidRPr="006A5F1A">
        <w:t>7.5.</w:t>
      </w:r>
      <w:r w:rsidR="009B1DDF" w:rsidRPr="006A5F1A">
        <w:t xml:space="preserve"> </w:t>
      </w:r>
      <w:r w:rsidRPr="006A5F1A">
        <w:t>In the event of a disclosure, the person who made the disclosure should be kept informed about what</w:t>
      </w:r>
      <w:r w:rsidR="00D67D94" w:rsidRPr="006A5F1A">
        <w:t xml:space="preserve"> </w:t>
      </w:r>
      <w:r w:rsidRPr="006A5F1A">
        <w:t>information has been shared and with whom.</w:t>
      </w:r>
    </w:p>
    <w:p w14:paraId="445464C7" w14:textId="77777777" w:rsidR="00BD4BD0" w:rsidRPr="006A5F1A" w:rsidRDefault="00BD4BD0" w:rsidP="008D67CC">
      <w:pPr>
        <w:tabs>
          <w:tab w:val="left" w:pos="3574"/>
        </w:tabs>
      </w:pPr>
    </w:p>
    <w:p w14:paraId="489DE85E" w14:textId="77777777" w:rsidR="006F6A8B" w:rsidRPr="006A5F1A" w:rsidRDefault="006F6A8B" w:rsidP="00BD4BD0">
      <w:pPr>
        <w:pStyle w:val="Heading2"/>
      </w:pPr>
      <w:r w:rsidRPr="006A5F1A">
        <w:lastRenderedPageBreak/>
        <w:t>8. Record keeping</w:t>
      </w:r>
    </w:p>
    <w:p w14:paraId="483F7C66" w14:textId="77777777" w:rsidR="00BD4BD0" w:rsidRPr="006A5F1A" w:rsidRDefault="00BD4BD0" w:rsidP="008D67CC">
      <w:pPr>
        <w:tabs>
          <w:tab w:val="left" w:pos="3574"/>
        </w:tabs>
      </w:pPr>
    </w:p>
    <w:p w14:paraId="17AF8DE6" w14:textId="19444D7C" w:rsidR="006F6A8B" w:rsidRPr="006A5F1A" w:rsidRDefault="006F6A8B" w:rsidP="008D67CC">
      <w:pPr>
        <w:tabs>
          <w:tab w:val="left" w:pos="3574"/>
        </w:tabs>
      </w:pPr>
      <w:r w:rsidRPr="006A5F1A">
        <w:t>8.1</w:t>
      </w:r>
      <w:r w:rsidR="002C27D1" w:rsidRPr="006A5F1A">
        <w:t xml:space="preserve">. </w:t>
      </w:r>
      <w:r w:rsidRPr="006A5F1A">
        <w:t>In the event of a disclosure or safeguarding concern, a detailed written record must be made by the</w:t>
      </w:r>
      <w:r w:rsidR="00BD4BD0" w:rsidRPr="006A5F1A">
        <w:t xml:space="preserve"> </w:t>
      </w:r>
      <w:r w:rsidRPr="006A5F1A">
        <w:t>person who receives the information, as soon as possible, and always on the same day, following the</w:t>
      </w:r>
      <w:r w:rsidR="00BD4BD0" w:rsidRPr="006A5F1A">
        <w:t xml:space="preserve"> </w:t>
      </w:r>
      <w:r w:rsidR="008977AA" w:rsidRPr="006A5F1A">
        <w:t>NDSA</w:t>
      </w:r>
      <w:r w:rsidR="00D67D94" w:rsidRPr="006A5F1A">
        <w:t xml:space="preserve"> </w:t>
      </w:r>
      <w:r w:rsidRPr="006A5F1A">
        <w:t>procedure for recording concerns and disclosures (Appendix 2).</w:t>
      </w:r>
    </w:p>
    <w:p w14:paraId="44E3611C" w14:textId="4887CE1A" w:rsidR="006F6A8B" w:rsidRPr="006A5F1A" w:rsidRDefault="006F6A8B" w:rsidP="008D67CC">
      <w:pPr>
        <w:tabs>
          <w:tab w:val="left" w:pos="3574"/>
        </w:tabs>
      </w:pPr>
      <w:r w:rsidRPr="006A5F1A">
        <w:t>8.2.</w:t>
      </w:r>
      <w:r w:rsidR="002C27D1" w:rsidRPr="006A5F1A">
        <w:t xml:space="preserve"> </w:t>
      </w:r>
      <w:r w:rsidRPr="006A5F1A">
        <w:t>These records must be stored securely, in a locked drawer or password protected file, indefinitely.</w:t>
      </w:r>
    </w:p>
    <w:p w14:paraId="62113D9F" w14:textId="1CFA992F" w:rsidR="006F6A8B" w:rsidRPr="006A5F1A" w:rsidRDefault="006F6A8B" w:rsidP="008D67CC">
      <w:pPr>
        <w:tabs>
          <w:tab w:val="left" w:pos="3574"/>
        </w:tabs>
      </w:pPr>
      <w:r w:rsidRPr="006A5F1A">
        <w:t>8.3.</w:t>
      </w:r>
      <w:r w:rsidR="002C27D1" w:rsidRPr="006A5F1A">
        <w:t xml:space="preserve"> </w:t>
      </w:r>
      <w:r w:rsidR="008977AA" w:rsidRPr="006A5F1A">
        <w:t>NDSA</w:t>
      </w:r>
      <w:r w:rsidR="002C27D1" w:rsidRPr="006A5F1A">
        <w:t xml:space="preserve"> </w:t>
      </w:r>
      <w:r w:rsidRPr="006A5F1A">
        <w:t>workers may not access these records except on a need-to-know basis.</w:t>
      </w:r>
    </w:p>
    <w:p w14:paraId="23922CD5" w14:textId="77777777" w:rsidR="00BD4BD0" w:rsidRPr="006A5F1A" w:rsidRDefault="00BD4BD0" w:rsidP="008D67CC">
      <w:pPr>
        <w:tabs>
          <w:tab w:val="left" w:pos="3574"/>
        </w:tabs>
      </w:pPr>
    </w:p>
    <w:p w14:paraId="4A75DD6B" w14:textId="77777777" w:rsidR="006F6A8B" w:rsidRPr="006A5F1A" w:rsidRDefault="006F6A8B" w:rsidP="00BD4BD0">
      <w:pPr>
        <w:pStyle w:val="Heading2"/>
      </w:pPr>
      <w:r w:rsidRPr="006A5F1A">
        <w:t>9. Reviewing this policy</w:t>
      </w:r>
    </w:p>
    <w:p w14:paraId="3FEE80CF" w14:textId="77777777" w:rsidR="00BD4BD0" w:rsidRPr="006A5F1A" w:rsidRDefault="00BD4BD0" w:rsidP="008D67CC">
      <w:pPr>
        <w:tabs>
          <w:tab w:val="left" w:pos="3574"/>
        </w:tabs>
      </w:pPr>
    </w:p>
    <w:p w14:paraId="74A2A555" w14:textId="57136B06" w:rsidR="006F6A8B" w:rsidRDefault="006F6A8B" w:rsidP="008D67CC">
      <w:pPr>
        <w:tabs>
          <w:tab w:val="left" w:pos="3574"/>
        </w:tabs>
      </w:pPr>
      <w:r w:rsidRPr="006A5F1A">
        <w:t>9.1.</w:t>
      </w:r>
      <w:r w:rsidR="00F81DFF" w:rsidRPr="006A5F1A">
        <w:t xml:space="preserve"> </w:t>
      </w:r>
      <w:r w:rsidRPr="006A5F1A">
        <w:t xml:space="preserve">This policy and its appendices will be reviewed by the </w:t>
      </w:r>
      <w:r w:rsidR="004B67FC" w:rsidRPr="006A5F1A">
        <w:t>Board of directors</w:t>
      </w:r>
      <w:r w:rsidR="009B1DDF" w:rsidRPr="006A5F1A">
        <w:t xml:space="preserve"> </w:t>
      </w:r>
      <w:r w:rsidRPr="006A5F1A">
        <w:t>every year.</w:t>
      </w:r>
    </w:p>
    <w:p w14:paraId="1EFD9ECC" w14:textId="293A3DF1" w:rsidR="00F137C0" w:rsidRDefault="00F137C0" w:rsidP="008D67CC">
      <w:pPr>
        <w:tabs>
          <w:tab w:val="left" w:pos="3574"/>
        </w:tabs>
      </w:pPr>
      <w:r>
        <w:t>9.2. Directors will discuss safeguarding quarterly at the board meetings.</w:t>
      </w:r>
    </w:p>
    <w:p w14:paraId="3A670E7C" w14:textId="435B6DD7" w:rsidR="005B4E68" w:rsidRDefault="005B4E68" w:rsidP="008D67CC">
      <w:pPr>
        <w:tabs>
          <w:tab w:val="left" w:pos="3574"/>
        </w:tabs>
      </w:pPr>
      <w:r>
        <w:t>9.3. Project teams and subcommittees will discuss safeguarding quarterly.</w:t>
      </w:r>
    </w:p>
    <w:p w14:paraId="7866C60A" w14:textId="19C85AE2" w:rsidR="006F6A8B" w:rsidRPr="006A5F1A" w:rsidRDefault="006F6A8B" w:rsidP="008D67CC">
      <w:pPr>
        <w:tabs>
          <w:tab w:val="left" w:pos="3574"/>
        </w:tabs>
      </w:pPr>
    </w:p>
    <w:p w14:paraId="36533D49" w14:textId="3262E14D" w:rsidR="006F6A8B" w:rsidRPr="006A5F1A" w:rsidRDefault="006F6A8B" w:rsidP="008D67CC">
      <w:pPr>
        <w:tabs>
          <w:tab w:val="left" w:pos="3574"/>
        </w:tabs>
      </w:pPr>
      <w:r w:rsidRPr="006A5F1A">
        <w:br w:type="page"/>
      </w:r>
    </w:p>
    <w:p w14:paraId="03667164" w14:textId="3CA5E0BE" w:rsidR="006F6A8B" w:rsidRPr="006A5F1A" w:rsidRDefault="006F6A8B" w:rsidP="00EA025E">
      <w:pPr>
        <w:pStyle w:val="Heading2"/>
      </w:pPr>
      <w:r w:rsidRPr="006A5F1A">
        <w:lastRenderedPageBreak/>
        <w:t>Appendix 1. Procedure in the event of a disclosure or safeguarding</w:t>
      </w:r>
      <w:r w:rsidR="00EA025E" w:rsidRPr="006A5F1A">
        <w:t xml:space="preserve"> </w:t>
      </w:r>
      <w:r w:rsidRPr="006A5F1A">
        <w:t>concern</w:t>
      </w:r>
    </w:p>
    <w:p w14:paraId="5107CDCD" w14:textId="77777777" w:rsidR="00EA025E" w:rsidRPr="006A5F1A" w:rsidRDefault="00EA025E" w:rsidP="008D67CC">
      <w:pPr>
        <w:tabs>
          <w:tab w:val="left" w:pos="3574"/>
        </w:tabs>
      </w:pPr>
    </w:p>
    <w:p w14:paraId="025438CF" w14:textId="1EE4FA48" w:rsidR="006F6A8B" w:rsidRPr="006A5F1A" w:rsidRDefault="006F6A8B" w:rsidP="008D67CC">
      <w:pPr>
        <w:tabs>
          <w:tab w:val="left" w:pos="3574"/>
        </w:tabs>
      </w:pPr>
      <w:r w:rsidRPr="006A5F1A">
        <w:t xml:space="preserve">It is important that children, young </w:t>
      </w:r>
      <w:proofErr w:type="gramStart"/>
      <w:r w:rsidRPr="006A5F1A">
        <w:t>people</w:t>
      </w:r>
      <w:proofErr w:type="gramEnd"/>
      <w:r w:rsidRPr="006A5F1A">
        <w:t xml:space="preserve"> and adults at risk are protected from abuse. All complaints,</w:t>
      </w:r>
      <w:r w:rsidR="00EA025E" w:rsidRPr="006A5F1A">
        <w:t xml:space="preserve"> </w:t>
      </w:r>
      <w:r w:rsidRPr="006A5F1A">
        <w:t>allegations or suspicions must be taken seriously, including those received anonymously. This procedure</w:t>
      </w:r>
      <w:r w:rsidR="00EA025E" w:rsidRPr="006A5F1A">
        <w:t xml:space="preserve"> </w:t>
      </w:r>
      <w:r w:rsidRPr="006A5F1A">
        <w:t xml:space="preserve">must be followed by workers whenever </w:t>
      </w:r>
      <w:proofErr w:type="gramStart"/>
      <w:r w:rsidRPr="006A5F1A">
        <w:t>an</w:t>
      </w:r>
      <w:proofErr w:type="gramEnd"/>
      <w:r w:rsidRPr="006A5F1A">
        <w:t xml:space="preserve"> disclosure of abuse is made or when there is a suspicion of</w:t>
      </w:r>
      <w:r w:rsidR="00EA025E" w:rsidRPr="006A5F1A">
        <w:t xml:space="preserve"> </w:t>
      </w:r>
      <w:r w:rsidRPr="006A5F1A">
        <w:t>abuse.</w:t>
      </w:r>
    </w:p>
    <w:p w14:paraId="5162612A" w14:textId="77777777" w:rsidR="00EA025E" w:rsidRPr="006A5F1A" w:rsidRDefault="00EA025E" w:rsidP="008D67CC">
      <w:pPr>
        <w:tabs>
          <w:tab w:val="left" w:pos="3574"/>
        </w:tabs>
      </w:pPr>
    </w:p>
    <w:p w14:paraId="741403EF" w14:textId="77777777" w:rsidR="006F6A8B" w:rsidRPr="006A5F1A" w:rsidRDefault="006F6A8B" w:rsidP="008D67CC">
      <w:pPr>
        <w:tabs>
          <w:tab w:val="left" w:pos="3574"/>
        </w:tabs>
        <w:rPr>
          <w:b/>
          <w:bCs/>
        </w:rPr>
      </w:pPr>
      <w:r w:rsidRPr="006A5F1A">
        <w:rPr>
          <w:b/>
          <w:bCs/>
        </w:rPr>
        <w:t>1. In the event of a disclosure</w:t>
      </w:r>
    </w:p>
    <w:p w14:paraId="3EE7E482" w14:textId="576FCE2A" w:rsidR="006F6A8B" w:rsidRPr="006A5F1A" w:rsidRDefault="006F6A8B" w:rsidP="004C4706">
      <w:pPr>
        <w:pStyle w:val="ListParagraph"/>
        <w:numPr>
          <w:ilvl w:val="0"/>
          <w:numId w:val="6"/>
        </w:numPr>
        <w:tabs>
          <w:tab w:val="left" w:pos="3574"/>
        </w:tabs>
      </w:pPr>
      <w:r w:rsidRPr="006A5F1A">
        <w:t>Reassure the person concerned.</w:t>
      </w:r>
    </w:p>
    <w:p w14:paraId="6136235F" w14:textId="352B205D" w:rsidR="006F6A8B" w:rsidRPr="006A5F1A" w:rsidRDefault="006F6A8B" w:rsidP="004C4706">
      <w:pPr>
        <w:pStyle w:val="ListParagraph"/>
        <w:numPr>
          <w:ilvl w:val="0"/>
          <w:numId w:val="6"/>
        </w:numPr>
        <w:tabs>
          <w:tab w:val="left" w:pos="3574"/>
        </w:tabs>
      </w:pPr>
      <w:r w:rsidRPr="006A5F1A">
        <w:t>Listen to what they are saying.</w:t>
      </w:r>
    </w:p>
    <w:p w14:paraId="74F7CCAC" w14:textId="6C06787D" w:rsidR="006F6A8B" w:rsidRPr="006A5F1A" w:rsidRDefault="006F6A8B" w:rsidP="004C4706">
      <w:pPr>
        <w:pStyle w:val="ListParagraph"/>
        <w:numPr>
          <w:ilvl w:val="0"/>
          <w:numId w:val="6"/>
        </w:numPr>
        <w:tabs>
          <w:tab w:val="left" w:pos="3574"/>
        </w:tabs>
      </w:pPr>
      <w:r w:rsidRPr="006A5F1A">
        <w:t>Record what you have been told/witnessed as soon as possible.</w:t>
      </w:r>
    </w:p>
    <w:p w14:paraId="6173E888" w14:textId="1AD2BB16" w:rsidR="006F6A8B" w:rsidRPr="006A5F1A" w:rsidRDefault="006F6A8B" w:rsidP="004C4706">
      <w:pPr>
        <w:pStyle w:val="ListParagraph"/>
        <w:numPr>
          <w:ilvl w:val="0"/>
          <w:numId w:val="6"/>
        </w:numPr>
        <w:tabs>
          <w:tab w:val="left" w:pos="3574"/>
        </w:tabs>
      </w:pPr>
      <w:r w:rsidRPr="006A5F1A">
        <w:t>Remain calm and do not show shock or disbelief.</w:t>
      </w:r>
    </w:p>
    <w:p w14:paraId="36AC8199" w14:textId="2918BC85" w:rsidR="006F6A8B" w:rsidRPr="006A5F1A" w:rsidRDefault="006F6A8B" w:rsidP="004C4706">
      <w:pPr>
        <w:pStyle w:val="ListParagraph"/>
        <w:numPr>
          <w:ilvl w:val="0"/>
          <w:numId w:val="6"/>
        </w:numPr>
        <w:tabs>
          <w:tab w:val="left" w:pos="3574"/>
        </w:tabs>
      </w:pPr>
      <w:r w:rsidRPr="006A5F1A">
        <w:t>Tell them that the information will be treated seriously.</w:t>
      </w:r>
    </w:p>
    <w:p w14:paraId="4D2102BE" w14:textId="498B2C66" w:rsidR="006F6A8B" w:rsidRPr="006A5F1A" w:rsidRDefault="006F6A8B" w:rsidP="004C4706">
      <w:pPr>
        <w:pStyle w:val="ListParagraph"/>
        <w:numPr>
          <w:ilvl w:val="0"/>
          <w:numId w:val="6"/>
        </w:numPr>
        <w:tabs>
          <w:tab w:val="left" w:pos="3574"/>
        </w:tabs>
      </w:pPr>
      <w:r w:rsidRPr="006A5F1A">
        <w:t>Do not start to investigate or ask detailed or probing questions. Only ask questions to clarify the basic</w:t>
      </w:r>
      <w:r w:rsidR="004C4706" w:rsidRPr="006A5F1A">
        <w:t xml:space="preserve"> </w:t>
      </w:r>
      <w:r w:rsidRPr="006A5F1A">
        <w:t>facts of what they are already telling you.</w:t>
      </w:r>
    </w:p>
    <w:p w14:paraId="06731F60" w14:textId="46FD8970" w:rsidR="006F6A8B" w:rsidRPr="006A5F1A" w:rsidRDefault="006F6A8B" w:rsidP="004C4706">
      <w:pPr>
        <w:pStyle w:val="ListParagraph"/>
        <w:numPr>
          <w:ilvl w:val="0"/>
          <w:numId w:val="6"/>
        </w:numPr>
        <w:tabs>
          <w:tab w:val="left" w:pos="3574"/>
        </w:tabs>
      </w:pPr>
      <w:r w:rsidRPr="006A5F1A">
        <w:t>Do not promise to keep it a secret.</w:t>
      </w:r>
    </w:p>
    <w:p w14:paraId="1CC1EFEE" w14:textId="62460B8F" w:rsidR="00D4150C" w:rsidRPr="006A5F1A" w:rsidRDefault="007016F1" w:rsidP="00D4150C">
      <w:pPr>
        <w:pStyle w:val="ListParagraph"/>
        <w:numPr>
          <w:ilvl w:val="0"/>
          <w:numId w:val="6"/>
        </w:numPr>
        <w:tabs>
          <w:tab w:val="left" w:pos="3574"/>
        </w:tabs>
      </w:pPr>
      <w:r w:rsidRPr="006A5F1A">
        <w:t xml:space="preserve">If </w:t>
      </w:r>
      <w:proofErr w:type="gramStart"/>
      <w:r w:rsidRPr="006A5F1A">
        <w:t>it’s am</w:t>
      </w:r>
      <w:proofErr w:type="gramEnd"/>
      <w:r w:rsidRPr="006A5F1A">
        <w:t xml:space="preserve"> adult seek </w:t>
      </w:r>
      <w:r w:rsidR="00D4150C" w:rsidRPr="006A5F1A">
        <w:t xml:space="preserve">consent from the person concerned. If you feel that they do not have capacity to consent, you can act without </w:t>
      </w:r>
      <w:proofErr w:type="gramStart"/>
      <w:r w:rsidR="00D4150C" w:rsidRPr="006A5F1A">
        <w:t>consent</w:t>
      </w:r>
      <w:proofErr w:type="gramEnd"/>
      <w:r w:rsidR="00D4150C" w:rsidRPr="006A5F1A">
        <w:t xml:space="preserve"> but you must log your decision.</w:t>
      </w:r>
    </w:p>
    <w:p w14:paraId="571E42FE" w14:textId="77777777" w:rsidR="00D4150C" w:rsidRPr="006A5F1A" w:rsidRDefault="00D4150C" w:rsidP="00D4150C">
      <w:pPr>
        <w:pStyle w:val="ListParagraph"/>
        <w:numPr>
          <w:ilvl w:val="0"/>
          <w:numId w:val="6"/>
        </w:numPr>
        <w:tabs>
          <w:tab w:val="left" w:pos="3574"/>
        </w:tabs>
      </w:pPr>
      <w:r w:rsidRPr="006A5F1A">
        <w:t>Collect all available relevant facts and appropriate information.</w:t>
      </w:r>
    </w:p>
    <w:p w14:paraId="3EFCF9B1" w14:textId="77777777" w:rsidR="00D4150C" w:rsidRPr="006A5F1A" w:rsidRDefault="00D4150C" w:rsidP="00D4150C">
      <w:pPr>
        <w:pStyle w:val="ListParagraph"/>
        <w:numPr>
          <w:ilvl w:val="0"/>
          <w:numId w:val="6"/>
        </w:numPr>
        <w:tabs>
          <w:tab w:val="left" w:pos="3574"/>
        </w:tabs>
      </w:pPr>
      <w:r w:rsidRPr="006A5F1A">
        <w:t>Make a written record of the concern.</w:t>
      </w:r>
    </w:p>
    <w:p w14:paraId="0A03D8F7" w14:textId="77777777" w:rsidR="00D4150C" w:rsidRPr="006A5F1A" w:rsidRDefault="00D4150C" w:rsidP="00D4150C">
      <w:pPr>
        <w:pStyle w:val="ListParagraph"/>
        <w:numPr>
          <w:ilvl w:val="0"/>
          <w:numId w:val="6"/>
        </w:numPr>
        <w:tabs>
          <w:tab w:val="left" w:pos="3574"/>
        </w:tabs>
      </w:pPr>
      <w:r w:rsidRPr="006A5F1A">
        <w:t>Tell the person involved what you are going to do about the concern and note any views that they may have regarding how they wish the matter to be dealt with.</w:t>
      </w:r>
    </w:p>
    <w:p w14:paraId="50A73127" w14:textId="77777777" w:rsidR="00D4150C" w:rsidRPr="006A5F1A" w:rsidRDefault="00D4150C" w:rsidP="00D4150C">
      <w:pPr>
        <w:pStyle w:val="ListParagraph"/>
        <w:numPr>
          <w:ilvl w:val="0"/>
          <w:numId w:val="6"/>
        </w:numPr>
        <w:tabs>
          <w:tab w:val="left" w:pos="3574"/>
        </w:tabs>
      </w:pPr>
      <w:r w:rsidRPr="006A5F1A">
        <w:t>Tell only the people who need to know – such as your safeguarding officer.</w:t>
      </w:r>
    </w:p>
    <w:p w14:paraId="39159290" w14:textId="77777777" w:rsidR="00D4150C" w:rsidRPr="006A5F1A" w:rsidRDefault="00D4150C" w:rsidP="00D4150C">
      <w:pPr>
        <w:pStyle w:val="ListParagraph"/>
        <w:numPr>
          <w:ilvl w:val="0"/>
          <w:numId w:val="6"/>
        </w:numPr>
        <w:tabs>
          <w:tab w:val="left" w:pos="3574"/>
        </w:tabs>
      </w:pPr>
      <w:r w:rsidRPr="006A5F1A">
        <w:t>Consider the balance between listening to someone’s wishes and needing to refer information where others may be at risk.</w:t>
      </w:r>
    </w:p>
    <w:p w14:paraId="078E62CF" w14:textId="0BA47FA6" w:rsidR="007016F1" w:rsidRPr="006A5F1A" w:rsidRDefault="00D4150C" w:rsidP="00D4150C">
      <w:pPr>
        <w:pStyle w:val="ListParagraph"/>
        <w:numPr>
          <w:ilvl w:val="0"/>
          <w:numId w:val="6"/>
        </w:numPr>
        <w:tabs>
          <w:tab w:val="left" w:pos="3574"/>
        </w:tabs>
      </w:pPr>
      <w:r w:rsidRPr="006A5F1A">
        <w:t>Inform the person involved about the outcome of any process.</w:t>
      </w:r>
    </w:p>
    <w:p w14:paraId="3E5FC9B6" w14:textId="77777777" w:rsidR="004C4706" w:rsidRPr="006A5F1A" w:rsidRDefault="004C4706" w:rsidP="004C4706">
      <w:pPr>
        <w:pStyle w:val="ListParagraph"/>
        <w:tabs>
          <w:tab w:val="left" w:pos="3574"/>
        </w:tabs>
      </w:pPr>
    </w:p>
    <w:p w14:paraId="09874C04" w14:textId="77777777" w:rsidR="006F6A8B" w:rsidRPr="006A5F1A" w:rsidRDefault="006F6A8B" w:rsidP="008D67CC">
      <w:pPr>
        <w:tabs>
          <w:tab w:val="left" w:pos="3574"/>
        </w:tabs>
        <w:rPr>
          <w:b/>
          <w:bCs/>
        </w:rPr>
      </w:pPr>
      <w:r w:rsidRPr="006A5F1A">
        <w:rPr>
          <w:b/>
          <w:bCs/>
        </w:rPr>
        <w:t>2. Make sure the individual is safe</w:t>
      </w:r>
    </w:p>
    <w:p w14:paraId="55BE8644" w14:textId="27CD2C5A" w:rsidR="006F6A8B" w:rsidRPr="006A5F1A" w:rsidRDefault="006F6A8B" w:rsidP="008D67CC">
      <w:pPr>
        <w:tabs>
          <w:tab w:val="left" w:pos="3574"/>
        </w:tabs>
      </w:pPr>
      <w:r w:rsidRPr="006A5F1A">
        <w:t>If the person is in immediate danger, the police or ambulance must be called straight away on 999. Ensure</w:t>
      </w:r>
      <w:r w:rsidR="004C4706" w:rsidRPr="006A5F1A">
        <w:t xml:space="preserve"> </w:t>
      </w:r>
      <w:r w:rsidRPr="006A5F1A">
        <w:t xml:space="preserve">prompt action is taken to </w:t>
      </w:r>
      <w:proofErr w:type="spellStart"/>
      <w:r w:rsidRPr="006A5F1A">
        <w:t>minimise</w:t>
      </w:r>
      <w:proofErr w:type="spellEnd"/>
      <w:r w:rsidRPr="006A5F1A">
        <w:t xml:space="preserve"> the risk of harm from any further abuse, </w:t>
      </w:r>
      <w:proofErr w:type="gramStart"/>
      <w:r w:rsidRPr="006A5F1A">
        <w:t>maltreatment</w:t>
      </w:r>
      <w:proofErr w:type="gramEnd"/>
      <w:r w:rsidRPr="006A5F1A">
        <w:t xml:space="preserve"> or neglect. This is</w:t>
      </w:r>
      <w:r w:rsidR="004C4706" w:rsidRPr="006A5F1A">
        <w:t xml:space="preserve"> </w:t>
      </w:r>
      <w:r w:rsidRPr="006A5F1A">
        <w:t>particularly important if:</w:t>
      </w:r>
    </w:p>
    <w:p w14:paraId="0931B7A6" w14:textId="77777777" w:rsidR="006F6A8B" w:rsidRPr="006A5F1A" w:rsidRDefault="006F6A8B" w:rsidP="008D67CC">
      <w:pPr>
        <w:tabs>
          <w:tab w:val="left" w:pos="3574"/>
        </w:tabs>
      </w:pPr>
      <w:r w:rsidRPr="006A5F1A">
        <w:t xml:space="preserve">• the person remains in or is about to return to the place where the alleged abuse </w:t>
      </w:r>
      <w:proofErr w:type="gramStart"/>
      <w:r w:rsidRPr="006A5F1A">
        <w:t>occurred;</w:t>
      </w:r>
      <w:proofErr w:type="gramEnd"/>
    </w:p>
    <w:p w14:paraId="535EFFB8" w14:textId="77777777" w:rsidR="006F6A8B" w:rsidRPr="006A5F1A" w:rsidRDefault="006F6A8B" w:rsidP="008D67CC">
      <w:pPr>
        <w:tabs>
          <w:tab w:val="left" w:pos="3574"/>
        </w:tabs>
      </w:pPr>
      <w:r w:rsidRPr="006A5F1A">
        <w:t>• the alleged abuser is likely to have access to the person or others who might be at risk.</w:t>
      </w:r>
    </w:p>
    <w:p w14:paraId="64B7A0BD" w14:textId="77777777" w:rsidR="004C4706" w:rsidRPr="006A5F1A" w:rsidRDefault="004C4706" w:rsidP="008D67CC">
      <w:pPr>
        <w:tabs>
          <w:tab w:val="left" w:pos="3574"/>
        </w:tabs>
      </w:pPr>
    </w:p>
    <w:p w14:paraId="7E851A52" w14:textId="052B2F06" w:rsidR="006F6A8B" w:rsidRPr="006A5F1A" w:rsidRDefault="006F6A8B" w:rsidP="008D67CC">
      <w:pPr>
        <w:tabs>
          <w:tab w:val="left" w:pos="3574"/>
        </w:tabs>
        <w:rPr>
          <w:b/>
          <w:bCs/>
        </w:rPr>
      </w:pPr>
      <w:r w:rsidRPr="006A5F1A">
        <w:rPr>
          <w:b/>
          <w:bCs/>
        </w:rPr>
        <w:t>3. Record the information</w:t>
      </w:r>
    </w:p>
    <w:p w14:paraId="3281CCC0" w14:textId="6EB90ACA" w:rsidR="006F6A8B" w:rsidRPr="006A5F1A" w:rsidRDefault="006F6A8B" w:rsidP="008D67CC">
      <w:pPr>
        <w:tabs>
          <w:tab w:val="left" w:pos="3574"/>
        </w:tabs>
      </w:pPr>
      <w:r w:rsidRPr="006A5F1A">
        <w:lastRenderedPageBreak/>
        <w:t xml:space="preserve">Make a full record of the disclosure, </w:t>
      </w:r>
      <w:proofErr w:type="gramStart"/>
      <w:r w:rsidRPr="006A5F1A">
        <w:t>allegation</w:t>
      </w:r>
      <w:proofErr w:type="gramEnd"/>
      <w:r w:rsidRPr="006A5F1A">
        <w:t xml:space="preserve"> or incident as soon as possible, within one working day.</w:t>
      </w:r>
      <w:r w:rsidR="004C4706" w:rsidRPr="006A5F1A">
        <w:t xml:space="preserve"> </w:t>
      </w:r>
      <w:r w:rsidRPr="006A5F1A">
        <w:t>Refer to Appendix 2. Recording concerns and disclosures.</w:t>
      </w:r>
    </w:p>
    <w:p w14:paraId="4BDFD7ED" w14:textId="77777777" w:rsidR="004C4706" w:rsidRPr="006A5F1A" w:rsidRDefault="004C4706" w:rsidP="008D67CC">
      <w:pPr>
        <w:tabs>
          <w:tab w:val="left" w:pos="3574"/>
        </w:tabs>
      </w:pPr>
    </w:p>
    <w:p w14:paraId="3898BED0" w14:textId="77777777" w:rsidR="006F6A8B" w:rsidRPr="006A5F1A" w:rsidRDefault="006F6A8B" w:rsidP="008D67CC">
      <w:pPr>
        <w:tabs>
          <w:tab w:val="left" w:pos="3574"/>
        </w:tabs>
        <w:rPr>
          <w:b/>
          <w:bCs/>
        </w:rPr>
      </w:pPr>
      <w:r w:rsidRPr="006A5F1A">
        <w:rPr>
          <w:b/>
          <w:bCs/>
        </w:rPr>
        <w:t>4. Report to Safeguarding Officer</w:t>
      </w:r>
    </w:p>
    <w:p w14:paraId="4BE362EB" w14:textId="0A051F79" w:rsidR="006F6A8B" w:rsidRPr="006A5F1A" w:rsidRDefault="006F6A8B" w:rsidP="008D67CC">
      <w:pPr>
        <w:tabs>
          <w:tab w:val="left" w:pos="3574"/>
        </w:tabs>
      </w:pPr>
      <w:r w:rsidRPr="006A5F1A">
        <w:t>Report the disclosure or concern to the Safeguarding Officer immediately or as soon as possible within one</w:t>
      </w:r>
      <w:r w:rsidR="004C4706" w:rsidRPr="006A5F1A">
        <w:t xml:space="preserve"> </w:t>
      </w:r>
      <w:r w:rsidRPr="006A5F1A">
        <w:t>working day. In the first instance this may need to be done verbally. If the Safeguarding Officer is</w:t>
      </w:r>
      <w:r w:rsidR="004C4706" w:rsidRPr="006A5F1A">
        <w:t xml:space="preserve"> </w:t>
      </w:r>
      <w:r w:rsidRPr="006A5F1A">
        <w:t xml:space="preserve">unavailable, report to </w:t>
      </w:r>
      <w:r w:rsidR="009B1DDF" w:rsidRPr="006A5F1A">
        <w:t>Marie Djela</w:t>
      </w:r>
      <w:r w:rsidRPr="006A5F1A">
        <w:t>. Do not report the information to more than one worker, and do not</w:t>
      </w:r>
      <w:r w:rsidR="004C4706" w:rsidRPr="006A5F1A">
        <w:t xml:space="preserve"> </w:t>
      </w:r>
      <w:r w:rsidRPr="006A5F1A">
        <w:t>circulate it to the workers’ group.</w:t>
      </w:r>
    </w:p>
    <w:p w14:paraId="70B577AD" w14:textId="77777777" w:rsidR="004C4706" w:rsidRPr="006A5F1A" w:rsidRDefault="004C4706" w:rsidP="008D67CC">
      <w:pPr>
        <w:tabs>
          <w:tab w:val="left" w:pos="3574"/>
        </w:tabs>
      </w:pPr>
    </w:p>
    <w:p w14:paraId="6D56A0A5" w14:textId="77777777" w:rsidR="006F6A8B" w:rsidRPr="006A5F1A" w:rsidRDefault="006F6A8B" w:rsidP="008D67CC">
      <w:pPr>
        <w:tabs>
          <w:tab w:val="left" w:pos="3574"/>
        </w:tabs>
        <w:rPr>
          <w:b/>
          <w:bCs/>
        </w:rPr>
      </w:pPr>
      <w:r w:rsidRPr="006A5F1A">
        <w:rPr>
          <w:b/>
          <w:bCs/>
        </w:rPr>
        <w:t>5. Support the individual</w:t>
      </w:r>
    </w:p>
    <w:p w14:paraId="166A2144" w14:textId="57FDE1C1" w:rsidR="006F6A8B" w:rsidRPr="006A5F1A" w:rsidRDefault="006F6A8B" w:rsidP="008D67CC">
      <w:pPr>
        <w:tabs>
          <w:tab w:val="left" w:pos="3574"/>
        </w:tabs>
      </w:pPr>
      <w:r w:rsidRPr="006A5F1A">
        <w:t>Keep in contact with the person who made the disclosure, or you have the concern about, and ensure they</w:t>
      </w:r>
      <w:r w:rsidR="004C4706" w:rsidRPr="006A5F1A">
        <w:t xml:space="preserve"> </w:t>
      </w:r>
      <w:r w:rsidRPr="006A5F1A">
        <w:t>know they can contact you again. Ask for their permission before sharing information, but make sure they</w:t>
      </w:r>
      <w:r w:rsidR="004C4706" w:rsidRPr="006A5F1A">
        <w:t xml:space="preserve"> </w:t>
      </w:r>
      <w:r w:rsidRPr="006A5F1A">
        <w:t>know you may have to share it without permission. Keep them informed about who the information has</w:t>
      </w:r>
      <w:r w:rsidR="004C4706" w:rsidRPr="006A5F1A">
        <w:t xml:space="preserve"> </w:t>
      </w:r>
      <w:r w:rsidRPr="006A5F1A">
        <w:t>been shared with.</w:t>
      </w:r>
    </w:p>
    <w:p w14:paraId="2511F612" w14:textId="3D19E74E" w:rsidR="00217A68" w:rsidRPr="006A5F1A" w:rsidRDefault="00217A68" w:rsidP="008D67CC">
      <w:pPr>
        <w:tabs>
          <w:tab w:val="left" w:pos="3574"/>
        </w:tabs>
      </w:pPr>
    </w:p>
    <w:p w14:paraId="25CB8237" w14:textId="0B4F3A85" w:rsidR="00217A68" w:rsidRPr="006A5F1A" w:rsidRDefault="00217A68" w:rsidP="008D67CC">
      <w:pPr>
        <w:tabs>
          <w:tab w:val="left" w:pos="3574"/>
        </w:tabs>
      </w:pPr>
      <w:r w:rsidRPr="006A5F1A">
        <w:br w:type="page"/>
      </w:r>
    </w:p>
    <w:p w14:paraId="39B37F1D" w14:textId="77777777" w:rsidR="00217A68" w:rsidRPr="006A5F1A" w:rsidRDefault="00217A68" w:rsidP="004C4706">
      <w:pPr>
        <w:pStyle w:val="Heading2"/>
      </w:pPr>
      <w:r w:rsidRPr="006A5F1A">
        <w:lastRenderedPageBreak/>
        <w:t>Appendix 2. Recording concerns and disclosures</w:t>
      </w:r>
    </w:p>
    <w:p w14:paraId="144A7712" w14:textId="77777777" w:rsidR="004C4706" w:rsidRPr="006A5F1A" w:rsidRDefault="004C4706" w:rsidP="008D67CC">
      <w:pPr>
        <w:tabs>
          <w:tab w:val="left" w:pos="3574"/>
        </w:tabs>
      </w:pPr>
    </w:p>
    <w:p w14:paraId="56F06182" w14:textId="131C3EB6" w:rsidR="00217A68" w:rsidRPr="006A5F1A" w:rsidRDefault="00217A68" w:rsidP="008D67CC">
      <w:pPr>
        <w:tabs>
          <w:tab w:val="left" w:pos="3574"/>
        </w:tabs>
      </w:pPr>
      <w:r w:rsidRPr="006A5F1A">
        <w:t xml:space="preserve">It is important to ascertain and establish the basic facts, based on evidence of what is seen, </w:t>
      </w:r>
      <w:proofErr w:type="gramStart"/>
      <w:r w:rsidRPr="006A5F1A">
        <w:t>heard</w:t>
      </w:r>
      <w:proofErr w:type="gramEnd"/>
      <w:r w:rsidRPr="006A5F1A">
        <w:t xml:space="preserve"> or</w:t>
      </w:r>
      <w:r w:rsidR="004C4706" w:rsidRPr="006A5F1A">
        <w:t xml:space="preserve"> </w:t>
      </w:r>
      <w:r w:rsidRPr="006A5F1A">
        <w:t>smelled and to make careful notes, clearly distinguishing fact from opinion. A full record of the disclosure,</w:t>
      </w:r>
      <w:r w:rsidR="004C4706" w:rsidRPr="006A5F1A">
        <w:t xml:space="preserve"> </w:t>
      </w:r>
      <w:r w:rsidRPr="006A5F1A">
        <w:t>allegation or incident must be recorded as soon as possible and always on the same day.</w:t>
      </w:r>
    </w:p>
    <w:p w14:paraId="3D9E8104" w14:textId="77777777" w:rsidR="004C4706" w:rsidRPr="006A5F1A" w:rsidRDefault="004C4706" w:rsidP="008D67CC">
      <w:pPr>
        <w:tabs>
          <w:tab w:val="left" w:pos="3574"/>
        </w:tabs>
      </w:pPr>
    </w:p>
    <w:p w14:paraId="5C272373" w14:textId="1A1B64A3" w:rsidR="00217A68" w:rsidRPr="006A5F1A" w:rsidRDefault="00217A68" w:rsidP="008D67CC">
      <w:pPr>
        <w:tabs>
          <w:tab w:val="left" w:pos="3574"/>
        </w:tabs>
      </w:pPr>
      <w:r w:rsidRPr="006A5F1A">
        <w:t xml:space="preserve">Print, sign, </w:t>
      </w:r>
      <w:proofErr w:type="gramStart"/>
      <w:r w:rsidRPr="006A5F1A">
        <w:t>date</w:t>
      </w:r>
      <w:proofErr w:type="gramEnd"/>
      <w:r w:rsidRPr="006A5F1A">
        <w:t xml:space="preserve"> and time the record. A copy should be stored by the Safeguarding Officer in a secure place</w:t>
      </w:r>
      <w:r w:rsidR="004C4706" w:rsidRPr="006A5F1A">
        <w:t xml:space="preserve"> </w:t>
      </w:r>
      <w:r w:rsidRPr="006A5F1A">
        <w:t xml:space="preserve">in line with the </w:t>
      </w:r>
      <w:r w:rsidR="008977AA" w:rsidRPr="006A5F1A">
        <w:t>NDSA</w:t>
      </w:r>
      <w:r w:rsidR="00D67D94" w:rsidRPr="006A5F1A">
        <w:t xml:space="preserve"> </w:t>
      </w:r>
      <w:r w:rsidRPr="006A5F1A">
        <w:t>Safeguarding Policy.</w:t>
      </w:r>
    </w:p>
    <w:p w14:paraId="31009DCE" w14:textId="77777777" w:rsidR="004C4706" w:rsidRPr="006A5F1A" w:rsidRDefault="004C4706" w:rsidP="008D67CC">
      <w:pPr>
        <w:tabs>
          <w:tab w:val="left" w:pos="3574"/>
        </w:tabs>
      </w:pPr>
    </w:p>
    <w:p w14:paraId="4AB004D3" w14:textId="077A626B" w:rsidR="00217A68" w:rsidRPr="006A5F1A" w:rsidRDefault="00217A68" w:rsidP="008D67CC">
      <w:pPr>
        <w:tabs>
          <w:tab w:val="left" w:pos="3574"/>
        </w:tabs>
      </w:pPr>
      <w:r w:rsidRPr="006A5F1A">
        <w:t>If writing by hand, use black ink so that documents can be photocopied if necessary. If you make a mistake,</w:t>
      </w:r>
      <w:r w:rsidR="004C4706" w:rsidRPr="006A5F1A">
        <w:t xml:space="preserve"> </w:t>
      </w:r>
      <w:r w:rsidRPr="006A5F1A">
        <w:t>put a line through it -do not use correction fluid.</w:t>
      </w:r>
    </w:p>
    <w:p w14:paraId="7D1E512C" w14:textId="77777777" w:rsidR="004C4706" w:rsidRPr="006A5F1A" w:rsidRDefault="004C4706" w:rsidP="008D67CC">
      <w:pPr>
        <w:tabs>
          <w:tab w:val="left" w:pos="3574"/>
        </w:tabs>
      </w:pPr>
    </w:p>
    <w:p w14:paraId="2A2F8D90" w14:textId="68D2835F" w:rsidR="00217A68" w:rsidRPr="006A5F1A" w:rsidRDefault="00217A68" w:rsidP="008D67CC">
      <w:pPr>
        <w:tabs>
          <w:tab w:val="left" w:pos="3574"/>
        </w:tabs>
      </w:pPr>
      <w:r w:rsidRPr="006A5F1A">
        <w:t>Be aware that the report may be required later as part of legal action or disciplinary procedure and that you</w:t>
      </w:r>
      <w:r w:rsidR="004C4706" w:rsidRPr="006A5F1A">
        <w:t xml:space="preserve"> </w:t>
      </w:r>
      <w:r w:rsidRPr="006A5F1A">
        <w:t>may need to appear at a hearing or court (although this is unlikely).</w:t>
      </w:r>
    </w:p>
    <w:p w14:paraId="6F62F9C9" w14:textId="77777777" w:rsidR="004C4706" w:rsidRPr="006A5F1A" w:rsidRDefault="004C4706" w:rsidP="008D67CC">
      <w:pPr>
        <w:tabs>
          <w:tab w:val="left" w:pos="3574"/>
        </w:tabs>
      </w:pPr>
    </w:p>
    <w:p w14:paraId="7D56A127" w14:textId="6F06B537" w:rsidR="00217A68" w:rsidRPr="006A5F1A" w:rsidRDefault="00217A68" w:rsidP="008D67CC">
      <w:pPr>
        <w:tabs>
          <w:tab w:val="left" w:pos="3574"/>
        </w:tabs>
      </w:pPr>
      <w:r w:rsidRPr="006A5F1A">
        <w:t>What to include</w:t>
      </w:r>
    </w:p>
    <w:p w14:paraId="3B5D7E64" w14:textId="173388DC" w:rsidR="00217A68" w:rsidRPr="006A5F1A" w:rsidRDefault="00217A68" w:rsidP="00152D0A">
      <w:pPr>
        <w:pStyle w:val="ListParagraph"/>
        <w:numPr>
          <w:ilvl w:val="0"/>
          <w:numId w:val="9"/>
        </w:numPr>
        <w:tabs>
          <w:tab w:val="left" w:pos="3574"/>
        </w:tabs>
      </w:pPr>
      <w:r w:rsidRPr="006A5F1A">
        <w:t>Exactly what the person has told you, or exactly what you have witnessed. Do not include opinions or</w:t>
      </w:r>
      <w:r w:rsidR="004C4706" w:rsidRPr="006A5F1A">
        <w:t xml:space="preserve"> </w:t>
      </w:r>
      <w:r w:rsidRPr="006A5F1A">
        <w:t>assumptions.</w:t>
      </w:r>
    </w:p>
    <w:p w14:paraId="3BFFDCAC" w14:textId="3E496EEF" w:rsidR="00217A68" w:rsidRPr="006A5F1A" w:rsidRDefault="00217A68" w:rsidP="00152D0A">
      <w:pPr>
        <w:pStyle w:val="ListParagraph"/>
        <w:numPr>
          <w:ilvl w:val="0"/>
          <w:numId w:val="9"/>
        </w:numPr>
        <w:tabs>
          <w:tab w:val="left" w:pos="3574"/>
        </w:tabs>
      </w:pPr>
      <w:r w:rsidRPr="006A5F1A">
        <w:t>A description of any injuries observed and the exact location of the injuries. Give as much detail as</w:t>
      </w:r>
      <w:r w:rsidR="004C4706" w:rsidRPr="006A5F1A">
        <w:t xml:space="preserve"> </w:t>
      </w:r>
      <w:r w:rsidRPr="006A5F1A">
        <w:t>possible.</w:t>
      </w:r>
    </w:p>
    <w:p w14:paraId="61C179E4" w14:textId="775D9647" w:rsidR="00217A68" w:rsidRPr="006A5F1A" w:rsidRDefault="00217A68" w:rsidP="00152D0A">
      <w:pPr>
        <w:pStyle w:val="ListParagraph"/>
        <w:numPr>
          <w:ilvl w:val="0"/>
          <w:numId w:val="9"/>
        </w:numPr>
        <w:tabs>
          <w:tab w:val="left" w:pos="3574"/>
        </w:tabs>
      </w:pPr>
      <w:r w:rsidRPr="006A5F1A">
        <w:t>Any immediate actions that you have taken to reduce risk.</w:t>
      </w:r>
    </w:p>
    <w:p w14:paraId="54A83FF0" w14:textId="34951BBD" w:rsidR="00217A68" w:rsidRPr="006A5F1A" w:rsidRDefault="00217A68" w:rsidP="00152D0A">
      <w:pPr>
        <w:pStyle w:val="ListParagraph"/>
        <w:numPr>
          <w:ilvl w:val="0"/>
          <w:numId w:val="9"/>
        </w:numPr>
        <w:tabs>
          <w:tab w:val="left" w:pos="3574"/>
        </w:tabs>
      </w:pPr>
      <w:r w:rsidRPr="006A5F1A">
        <w:t>The name of the person making the disclosure and, where different, the name of the child, young</w:t>
      </w:r>
      <w:r w:rsidR="004C4706" w:rsidRPr="006A5F1A">
        <w:t xml:space="preserve"> </w:t>
      </w:r>
      <w:r w:rsidRPr="006A5F1A">
        <w:t>person or adult at risk who has allegedly been abused.</w:t>
      </w:r>
    </w:p>
    <w:p w14:paraId="55A9BF57" w14:textId="2D6B1FAB" w:rsidR="00217A68" w:rsidRPr="006A5F1A" w:rsidRDefault="00217A68" w:rsidP="00152D0A">
      <w:pPr>
        <w:pStyle w:val="ListParagraph"/>
        <w:numPr>
          <w:ilvl w:val="0"/>
          <w:numId w:val="9"/>
        </w:numPr>
        <w:tabs>
          <w:tab w:val="left" w:pos="3574"/>
        </w:tabs>
      </w:pPr>
      <w:r w:rsidRPr="006A5F1A">
        <w:t>Where and when disclosure was made, including date, time and the names of others present.</w:t>
      </w:r>
    </w:p>
    <w:p w14:paraId="61BD86DC" w14:textId="67D1B4F8" w:rsidR="00217A68" w:rsidRPr="006A5F1A" w:rsidRDefault="00217A68" w:rsidP="00152D0A">
      <w:pPr>
        <w:pStyle w:val="ListParagraph"/>
        <w:numPr>
          <w:ilvl w:val="0"/>
          <w:numId w:val="9"/>
        </w:numPr>
        <w:tabs>
          <w:tab w:val="left" w:pos="3574"/>
        </w:tabs>
      </w:pPr>
      <w:r w:rsidRPr="006A5F1A">
        <w:t xml:space="preserve">If you witnessed abuse, write down the date, </w:t>
      </w:r>
      <w:proofErr w:type="gramStart"/>
      <w:r w:rsidRPr="006A5F1A">
        <w:t>time</w:t>
      </w:r>
      <w:proofErr w:type="gramEnd"/>
      <w:r w:rsidRPr="006A5F1A">
        <w:t xml:space="preserve"> and place that it happened.</w:t>
      </w:r>
      <w:r w:rsidR="00152D0A" w:rsidRPr="006A5F1A">
        <w:t xml:space="preserve"> </w:t>
      </w:r>
      <w:r w:rsidRPr="006A5F1A">
        <w:t>Also include any of this information that is known to you:</w:t>
      </w:r>
    </w:p>
    <w:p w14:paraId="3EEB865B" w14:textId="6FE8676E" w:rsidR="00217A68" w:rsidRPr="006A5F1A" w:rsidRDefault="00217A68" w:rsidP="00152D0A">
      <w:pPr>
        <w:pStyle w:val="ListParagraph"/>
        <w:numPr>
          <w:ilvl w:val="0"/>
          <w:numId w:val="9"/>
        </w:numPr>
        <w:tabs>
          <w:tab w:val="left" w:pos="3574"/>
        </w:tabs>
      </w:pPr>
      <w:r w:rsidRPr="006A5F1A">
        <w:t>When and where the alleged abuse took place, including date(s) and time(s).</w:t>
      </w:r>
    </w:p>
    <w:p w14:paraId="6C8E2221" w14:textId="055D4113" w:rsidR="00217A68" w:rsidRPr="006A5F1A" w:rsidRDefault="00217A68" w:rsidP="00152D0A">
      <w:pPr>
        <w:pStyle w:val="ListParagraph"/>
        <w:numPr>
          <w:ilvl w:val="0"/>
          <w:numId w:val="9"/>
        </w:numPr>
        <w:tabs>
          <w:tab w:val="left" w:pos="3574"/>
        </w:tabs>
      </w:pPr>
      <w:r w:rsidRPr="006A5F1A">
        <w:t>Whether anybody else was present when the alleged abuse took place or was involved in the abuse.</w:t>
      </w:r>
    </w:p>
    <w:p w14:paraId="7984BF2E" w14:textId="443833B8" w:rsidR="00217A68" w:rsidRPr="006A5F1A" w:rsidRDefault="00217A68" w:rsidP="00152D0A">
      <w:pPr>
        <w:pStyle w:val="ListParagraph"/>
        <w:numPr>
          <w:ilvl w:val="0"/>
          <w:numId w:val="9"/>
        </w:numPr>
        <w:tabs>
          <w:tab w:val="left" w:pos="3574"/>
        </w:tabs>
      </w:pPr>
      <w:r w:rsidRPr="006A5F1A">
        <w:t>Details about the alleged perpetrator (including name, address, place of work).</w:t>
      </w:r>
    </w:p>
    <w:p w14:paraId="282BFA3E" w14:textId="3A2BDA31" w:rsidR="00217A68" w:rsidRPr="006A5F1A" w:rsidRDefault="00217A68" w:rsidP="008D67CC">
      <w:pPr>
        <w:tabs>
          <w:tab w:val="left" w:pos="3574"/>
        </w:tabs>
      </w:pPr>
    </w:p>
    <w:p w14:paraId="3F5E5015" w14:textId="20331E02" w:rsidR="00217A68" w:rsidRPr="006A5F1A" w:rsidRDefault="00217A68" w:rsidP="008D67CC">
      <w:pPr>
        <w:tabs>
          <w:tab w:val="left" w:pos="3574"/>
        </w:tabs>
      </w:pPr>
      <w:r w:rsidRPr="006A5F1A">
        <w:br w:type="page"/>
      </w:r>
    </w:p>
    <w:p w14:paraId="170AC857" w14:textId="77777777" w:rsidR="00217A68" w:rsidRPr="006A5F1A" w:rsidRDefault="00217A68" w:rsidP="008D67CC">
      <w:pPr>
        <w:pStyle w:val="Heading2"/>
        <w:tabs>
          <w:tab w:val="left" w:pos="3574"/>
        </w:tabs>
      </w:pPr>
      <w:r w:rsidRPr="006A5F1A">
        <w:lastRenderedPageBreak/>
        <w:t>Appendix 3. Reporting a safeguarding concern to the local authority</w:t>
      </w:r>
    </w:p>
    <w:p w14:paraId="1AF7E0F9" w14:textId="77777777" w:rsidR="008D67CC" w:rsidRPr="006A5F1A" w:rsidRDefault="008D67CC" w:rsidP="008D67CC">
      <w:pPr>
        <w:tabs>
          <w:tab w:val="left" w:pos="3574"/>
        </w:tabs>
      </w:pPr>
    </w:p>
    <w:p w14:paraId="0F7255CA" w14:textId="27F08EB1" w:rsidR="00217A68" w:rsidRPr="006A5F1A" w:rsidRDefault="00217A68" w:rsidP="008D67CC">
      <w:pPr>
        <w:tabs>
          <w:tab w:val="left" w:pos="3574"/>
        </w:tabs>
      </w:pPr>
      <w:r w:rsidRPr="006A5F1A">
        <w:t>Information relating to safeguarding children and adults at risk should be reported to the relevant</w:t>
      </w:r>
      <w:r w:rsidR="00ED082A" w:rsidRPr="006A5F1A">
        <w:t xml:space="preserve"> </w:t>
      </w:r>
      <w:r w:rsidRPr="006A5F1A">
        <w:t xml:space="preserve">Safeguarding Team. Decisions about whether to make a referral should be made in line with the </w:t>
      </w:r>
      <w:r w:rsidR="008977AA" w:rsidRPr="006A5F1A">
        <w:t>NDSA</w:t>
      </w:r>
      <w:r w:rsidR="00D67D94" w:rsidRPr="006A5F1A">
        <w:t xml:space="preserve"> </w:t>
      </w:r>
      <w:r w:rsidRPr="006A5F1A">
        <w:t>Safeguarding Policy, and always from the position that the welfare of the child or adult at risk is</w:t>
      </w:r>
      <w:r w:rsidR="00ED082A" w:rsidRPr="006A5F1A">
        <w:t xml:space="preserve"> </w:t>
      </w:r>
      <w:r w:rsidRPr="006A5F1A">
        <w:t>paramount.</w:t>
      </w:r>
    </w:p>
    <w:p w14:paraId="6C7B82E9" w14:textId="77777777" w:rsidR="00ED082A" w:rsidRPr="006A5F1A" w:rsidRDefault="00ED082A" w:rsidP="008D67CC">
      <w:pPr>
        <w:tabs>
          <w:tab w:val="left" w:pos="3574"/>
        </w:tabs>
      </w:pPr>
    </w:p>
    <w:p w14:paraId="23931599" w14:textId="3FDF31AB" w:rsidR="00217A68" w:rsidRPr="006A5F1A" w:rsidRDefault="00217A68" w:rsidP="008D67CC">
      <w:pPr>
        <w:tabs>
          <w:tab w:val="left" w:pos="3574"/>
        </w:tabs>
      </w:pPr>
      <w:r w:rsidRPr="006A5F1A">
        <w:t>It is generally the responsibility of the Safeguarding Officer to make a referral and to communicate with the</w:t>
      </w:r>
      <w:r w:rsidR="00ED082A" w:rsidRPr="006A5F1A">
        <w:t xml:space="preserve"> </w:t>
      </w:r>
      <w:r w:rsidRPr="006A5F1A">
        <w:t>local authority. However, if the Safeguarding Officer is not available, or another worker believes a referral</w:t>
      </w:r>
      <w:r w:rsidR="00ED082A" w:rsidRPr="006A5F1A">
        <w:t xml:space="preserve"> </w:t>
      </w:r>
      <w:r w:rsidRPr="006A5F1A">
        <w:t>should be made and the Safeguarding Officer has not made one, any worker who is concerned should</w:t>
      </w:r>
      <w:r w:rsidR="00ED082A" w:rsidRPr="006A5F1A">
        <w:t xml:space="preserve"> </w:t>
      </w:r>
      <w:r w:rsidRPr="006A5F1A">
        <w:t>make a referral.</w:t>
      </w:r>
    </w:p>
    <w:p w14:paraId="70814935" w14:textId="77777777" w:rsidR="00ED082A" w:rsidRPr="006A5F1A" w:rsidRDefault="00ED082A" w:rsidP="008D67CC">
      <w:pPr>
        <w:tabs>
          <w:tab w:val="left" w:pos="3574"/>
        </w:tabs>
      </w:pPr>
    </w:p>
    <w:p w14:paraId="7646CD0B" w14:textId="6FD7347C" w:rsidR="00217A68" w:rsidRPr="006A5F1A" w:rsidRDefault="00217A68" w:rsidP="008D67CC">
      <w:pPr>
        <w:tabs>
          <w:tab w:val="left" w:pos="3574"/>
        </w:tabs>
      </w:pPr>
      <w:r w:rsidRPr="006A5F1A">
        <w:t>Information in the written record should be used to make the referral. However, do not delay making the</w:t>
      </w:r>
      <w:r w:rsidR="00ED082A" w:rsidRPr="006A5F1A">
        <w:t xml:space="preserve"> </w:t>
      </w:r>
      <w:r w:rsidRPr="006A5F1A">
        <w:t>referral if a written record is not yet complete – it can be sent later.</w:t>
      </w:r>
    </w:p>
    <w:p w14:paraId="2E05749B" w14:textId="77777777" w:rsidR="00ED082A" w:rsidRPr="006A5F1A" w:rsidRDefault="00ED082A" w:rsidP="008D67CC">
      <w:pPr>
        <w:tabs>
          <w:tab w:val="left" w:pos="3574"/>
        </w:tabs>
      </w:pPr>
    </w:p>
    <w:p w14:paraId="70C60D75" w14:textId="60C0D88D" w:rsidR="001319E4" w:rsidRPr="006A5F1A" w:rsidRDefault="1A20F44A" w:rsidP="001319E4">
      <w:pPr>
        <w:tabs>
          <w:tab w:val="left" w:pos="3574"/>
        </w:tabs>
        <w:rPr>
          <w:b/>
          <w:bCs/>
        </w:rPr>
      </w:pPr>
      <w:r w:rsidRPr="74A66BE5">
        <w:rPr>
          <w:b/>
          <w:bCs/>
        </w:rPr>
        <w:t>To</w:t>
      </w:r>
      <w:r w:rsidR="00217A68" w:rsidRPr="74A66BE5">
        <w:rPr>
          <w:b/>
          <w:bCs/>
        </w:rPr>
        <w:t xml:space="preserve"> contact </w:t>
      </w:r>
      <w:r w:rsidR="07716340" w:rsidRPr="74A66BE5">
        <w:rPr>
          <w:b/>
          <w:bCs/>
        </w:rPr>
        <w:t>the local authority</w:t>
      </w:r>
    </w:p>
    <w:p w14:paraId="5DAE63B1" w14:textId="2E85F352" w:rsidR="00ED082A" w:rsidRPr="006A5F1A" w:rsidRDefault="001960C7" w:rsidP="00ED082A">
      <w:pPr>
        <w:tabs>
          <w:tab w:val="left" w:pos="3574"/>
        </w:tabs>
      </w:pPr>
      <w:r>
        <w:t xml:space="preserve">To find a local council: </w:t>
      </w:r>
      <w:hyperlink>
        <w:r w:rsidRPr="74A66BE5">
          <w:rPr>
            <w:rStyle w:val="Hyperlink"/>
          </w:rPr>
          <w:t>https://www.gov.uk/find-local-council</w:t>
        </w:r>
      </w:hyperlink>
    </w:p>
    <w:p w14:paraId="2C78C7E6" w14:textId="0E80B082" w:rsidR="00ED082A" w:rsidRPr="006A5F1A" w:rsidRDefault="00ED082A" w:rsidP="00FC4CB8">
      <w:pPr>
        <w:tabs>
          <w:tab w:val="left" w:pos="3574"/>
        </w:tabs>
      </w:pPr>
      <w:r>
        <w:t xml:space="preserve">If your concern is about </w:t>
      </w:r>
      <w:r w:rsidRPr="74A66BE5">
        <w:rPr>
          <w:b/>
          <w:bCs/>
        </w:rPr>
        <w:t>a child or young person</w:t>
      </w:r>
      <w:r>
        <w:t xml:space="preserve">, </w:t>
      </w:r>
      <w:r w:rsidR="09DB0C5C">
        <w:t>you can also contact the</w:t>
      </w:r>
      <w:r>
        <w:t xml:space="preserve"> </w:t>
      </w:r>
      <w:r w:rsidR="00FC4CB8">
        <w:t>NSPCC Helpline 0808 800 5000</w:t>
      </w:r>
    </w:p>
    <w:p w14:paraId="069F4193" w14:textId="75707690" w:rsidR="001319E4" w:rsidRPr="006A5F1A" w:rsidRDefault="00726964" w:rsidP="001319E4">
      <w:pPr>
        <w:tabs>
          <w:tab w:val="left" w:pos="3574"/>
        </w:tabs>
      </w:pPr>
      <w:r>
        <w:t xml:space="preserve">To find the local organization: </w:t>
      </w:r>
      <w:hyperlink>
        <w:r w:rsidRPr="74A66BE5">
          <w:rPr>
            <w:rStyle w:val="Hyperlink"/>
          </w:rPr>
          <w:t>https://www.gov.uk/report-child-abuse-to-local-council</w:t>
        </w:r>
      </w:hyperlink>
    </w:p>
    <w:p w14:paraId="16ED3347" w14:textId="42752A93" w:rsidR="00ED082A" w:rsidRPr="006A5F1A" w:rsidRDefault="00217A68" w:rsidP="008D67CC">
      <w:pPr>
        <w:tabs>
          <w:tab w:val="left" w:pos="3574"/>
        </w:tabs>
      </w:pPr>
      <w:r>
        <w:t>If you have an immediate concern about somebody’s safety, contact the police on 999.</w:t>
      </w:r>
    </w:p>
    <w:p w14:paraId="127E61BE" w14:textId="35A9E966" w:rsidR="00217A68" w:rsidRPr="006A5F1A" w:rsidRDefault="00217A68" w:rsidP="008D67CC">
      <w:pPr>
        <w:tabs>
          <w:tab w:val="left" w:pos="3574"/>
        </w:tabs>
      </w:pPr>
      <w:r w:rsidRPr="006A5F1A">
        <w:t>Where a Safeguarding Alert is made by telephone, the Safeguarding Officer must make a written record of</w:t>
      </w:r>
      <w:r w:rsidR="00ED082A" w:rsidRPr="006A5F1A">
        <w:t xml:space="preserve"> </w:t>
      </w:r>
      <w:r w:rsidRPr="006A5F1A">
        <w:t>the date and time of the referral and the name and position of the person to whom the matter was</w:t>
      </w:r>
      <w:r w:rsidR="00ED082A" w:rsidRPr="006A5F1A">
        <w:t xml:space="preserve"> </w:t>
      </w:r>
      <w:r w:rsidRPr="006A5F1A">
        <w:t>reported.</w:t>
      </w:r>
    </w:p>
    <w:p w14:paraId="48D2D565" w14:textId="5BA03924" w:rsidR="00217A68" w:rsidRPr="006A5F1A" w:rsidRDefault="00217A68" w:rsidP="74A66BE5">
      <w:pPr>
        <w:tabs>
          <w:tab w:val="left" w:pos="3574"/>
        </w:tabs>
      </w:pPr>
      <w:r>
        <w:t>Where a Safeguarding Alert is sent by email, the Safeguarding Officer must check that the report has been</w:t>
      </w:r>
      <w:r w:rsidR="00ED082A">
        <w:t xml:space="preserve"> </w:t>
      </w:r>
      <w:r>
        <w:t>received by the Safeguarding Team.</w:t>
      </w:r>
    </w:p>
    <w:p w14:paraId="5B712B04" w14:textId="07F2CF41" w:rsidR="005F23C0" w:rsidRPr="006A5F1A" w:rsidRDefault="00217A68" w:rsidP="74A66BE5">
      <w:pPr>
        <w:tabs>
          <w:tab w:val="left" w:pos="3574"/>
        </w:tabs>
      </w:pPr>
      <w:r>
        <w:t>The Safeguarding Officer is responsible for keeping workers and volunteers appropriately informed and up</w:t>
      </w:r>
      <w:r w:rsidR="00726964">
        <w:t xml:space="preserve"> </w:t>
      </w:r>
      <w:r>
        <w:t>to date on what is expected of them as any investigation proceeds; and for ensuring that they are aware of</w:t>
      </w:r>
      <w:r w:rsidR="00ED082A">
        <w:t xml:space="preserve"> </w:t>
      </w:r>
      <w:r>
        <w:t>their rights to representation when being interviewed; and for ensuring they receive ongoing personal</w:t>
      </w:r>
      <w:r w:rsidR="00ED082A">
        <w:t xml:space="preserve"> </w:t>
      </w:r>
      <w:r>
        <w:t>support</w:t>
      </w:r>
      <w:r>
        <w:br w:type="page"/>
      </w:r>
    </w:p>
    <w:p w14:paraId="2CAF6D50" w14:textId="3E2D3E21" w:rsidR="005F23C0" w:rsidRPr="006A5F1A" w:rsidRDefault="005F23C0" w:rsidP="0087537B">
      <w:pPr>
        <w:pStyle w:val="Heading2"/>
      </w:pPr>
      <w:r w:rsidRPr="006A5F1A">
        <w:lastRenderedPageBreak/>
        <w:t xml:space="preserve">Appendix 4. Dealing with allegations made against a worker or </w:t>
      </w:r>
      <w:r w:rsidR="001D7F6A" w:rsidRPr="006A5F1A">
        <w:t>director</w:t>
      </w:r>
    </w:p>
    <w:p w14:paraId="5B83905D" w14:textId="77777777" w:rsidR="00146A75" w:rsidRPr="006A5F1A" w:rsidRDefault="00146A75" w:rsidP="005F23C0">
      <w:pPr>
        <w:tabs>
          <w:tab w:val="left" w:pos="3574"/>
        </w:tabs>
      </w:pPr>
    </w:p>
    <w:p w14:paraId="4BF1DC48" w14:textId="073455DD" w:rsidR="00146A75" w:rsidRPr="006A5F1A" w:rsidRDefault="005F23C0" w:rsidP="005F23C0">
      <w:pPr>
        <w:tabs>
          <w:tab w:val="left" w:pos="3574"/>
        </w:tabs>
      </w:pPr>
      <w:r w:rsidRPr="006A5F1A">
        <w:t xml:space="preserve">Anyone wishing to make an allegation about a member of </w:t>
      </w:r>
      <w:r w:rsidR="008977AA" w:rsidRPr="006A5F1A">
        <w:t>NDSA</w:t>
      </w:r>
      <w:r w:rsidR="00582458" w:rsidRPr="006A5F1A">
        <w:t xml:space="preserve"> </w:t>
      </w:r>
      <w:r w:rsidRPr="006A5F1A">
        <w:t xml:space="preserve">worker or a </w:t>
      </w:r>
      <w:r w:rsidR="004B67FC" w:rsidRPr="006A5F1A">
        <w:t>board of directors</w:t>
      </w:r>
      <w:r w:rsidR="003E378A" w:rsidRPr="006A5F1A">
        <w:t xml:space="preserve"> / </w:t>
      </w:r>
      <w:r w:rsidRPr="006A5F1A">
        <w:t>member, either in relation to any suspicion, allegation or incident of abuse or non-adherence to</w:t>
      </w:r>
      <w:r w:rsidR="00146A75" w:rsidRPr="006A5F1A">
        <w:t xml:space="preserve"> </w:t>
      </w:r>
      <w:r w:rsidRPr="006A5F1A">
        <w:t xml:space="preserve">these procedures should report it to the designated Safeguarding Officer in the first instance. </w:t>
      </w:r>
    </w:p>
    <w:p w14:paraId="4BA8A026" w14:textId="77777777" w:rsidR="00146A75" w:rsidRPr="006A5F1A" w:rsidRDefault="00146A75" w:rsidP="005F23C0">
      <w:pPr>
        <w:tabs>
          <w:tab w:val="left" w:pos="3574"/>
        </w:tabs>
      </w:pPr>
    </w:p>
    <w:p w14:paraId="3A991075" w14:textId="49F35555" w:rsidR="005F23C0" w:rsidRPr="006A5F1A" w:rsidRDefault="005F23C0" w:rsidP="005F23C0">
      <w:pPr>
        <w:tabs>
          <w:tab w:val="left" w:pos="3574"/>
        </w:tabs>
      </w:pPr>
      <w:r w:rsidRPr="006A5F1A">
        <w:t>Concerns</w:t>
      </w:r>
      <w:r w:rsidR="00146A75" w:rsidRPr="006A5F1A">
        <w:t xml:space="preserve"> </w:t>
      </w:r>
      <w:r w:rsidRPr="006A5F1A">
        <w:t xml:space="preserve">about the designated Safeguarding Officer should be reported to </w:t>
      </w:r>
      <w:r w:rsidR="00582458" w:rsidRPr="006A5F1A">
        <w:t>Marie Djela</w:t>
      </w:r>
      <w:r w:rsidRPr="006A5F1A">
        <w:t>.</w:t>
      </w:r>
    </w:p>
    <w:p w14:paraId="6B202677" w14:textId="6370C0B3" w:rsidR="005F23C0" w:rsidRPr="006A5F1A" w:rsidRDefault="005F23C0" w:rsidP="005F23C0">
      <w:pPr>
        <w:tabs>
          <w:tab w:val="left" w:pos="3574"/>
        </w:tabs>
      </w:pPr>
      <w:r w:rsidRPr="006A5F1A">
        <w:t xml:space="preserve">Allegations against members of staff or </w:t>
      </w:r>
      <w:r w:rsidR="004B67FC" w:rsidRPr="006A5F1A">
        <w:t>board of directors</w:t>
      </w:r>
      <w:r w:rsidR="003E378A" w:rsidRPr="006A5F1A">
        <w:t xml:space="preserve"> / </w:t>
      </w:r>
      <w:r w:rsidRPr="006A5F1A">
        <w:t>members should be dealt with according</w:t>
      </w:r>
      <w:r w:rsidR="00146A75" w:rsidRPr="006A5F1A">
        <w:t xml:space="preserve"> </w:t>
      </w:r>
      <w:r w:rsidRPr="006A5F1A">
        <w:t>to:</w:t>
      </w:r>
    </w:p>
    <w:p w14:paraId="4B709798" w14:textId="387786A6" w:rsidR="005F23C0" w:rsidRPr="006A5F1A" w:rsidRDefault="005F23C0" w:rsidP="003E378A">
      <w:pPr>
        <w:pStyle w:val="ListParagraph"/>
        <w:numPr>
          <w:ilvl w:val="0"/>
          <w:numId w:val="12"/>
        </w:numPr>
        <w:tabs>
          <w:tab w:val="left" w:pos="3574"/>
        </w:tabs>
      </w:pPr>
      <w:r w:rsidRPr="006A5F1A">
        <w:t xml:space="preserve">The </w:t>
      </w:r>
      <w:r w:rsidR="008977AA" w:rsidRPr="006A5F1A">
        <w:t>NDSA</w:t>
      </w:r>
      <w:r w:rsidR="00582458" w:rsidRPr="006A5F1A">
        <w:t xml:space="preserve"> </w:t>
      </w:r>
      <w:r w:rsidRPr="006A5F1A">
        <w:t>Safeguarding Policy</w:t>
      </w:r>
    </w:p>
    <w:p w14:paraId="39747F81" w14:textId="1D5A59F0" w:rsidR="005F23C0" w:rsidRPr="006A5F1A" w:rsidRDefault="005F23C0" w:rsidP="003E378A">
      <w:pPr>
        <w:pStyle w:val="ListParagraph"/>
        <w:numPr>
          <w:ilvl w:val="0"/>
          <w:numId w:val="12"/>
        </w:numPr>
        <w:tabs>
          <w:tab w:val="left" w:pos="3574"/>
        </w:tabs>
      </w:pPr>
      <w:r w:rsidRPr="006A5F1A">
        <w:t xml:space="preserve">The </w:t>
      </w:r>
      <w:r w:rsidR="008977AA" w:rsidRPr="006A5F1A">
        <w:t>NDSA</w:t>
      </w:r>
      <w:r w:rsidR="00582458" w:rsidRPr="006A5F1A">
        <w:t xml:space="preserve"> </w:t>
      </w:r>
      <w:r w:rsidRPr="006A5F1A">
        <w:t>D</w:t>
      </w:r>
      <w:r w:rsidR="00146A75" w:rsidRPr="006A5F1A">
        <w:t>irectors Code of Conduct</w:t>
      </w:r>
      <w:r w:rsidRPr="006A5F1A">
        <w:t xml:space="preserve"> </w:t>
      </w:r>
    </w:p>
    <w:p w14:paraId="454C572C" w14:textId="5D55BBAD" w:rsidR="005F23C0" w:rsidRPr="006A5F1A" w:rsidRDefault="005F23C0" w:rsidP="003E378A">
      <w:pPr>
        <w:pStyle w:val="ListParagraph"/>
        <w:numPr>
          <w:ilvl w:val="0"/>
          <w:numId w:val="12"/>
        </w:numPr>
        <w:tabs>
          <w:tab w:val="left" w:pos="3574"/>
        </w:tabs>
      </w:pPr>
      <w:r w:rsidRPr="006A5F1A">
        <w:t xml:space="preserve">The </w:t>
      </w:r>
      <w:r w:rsidR="008977AA" w:rsidRPr="006A5F1A">
        <w:t>NDSA</w:t>
      </w:r>
      <w:r w:rsidR="00582458" w:rsidRPr="006A5F1A">
        <w:t xml:space="preserve"> </w:t>
      </w:r>
      <w:r w:rsidRPr="006A5F1A">
        <w:t>Equalities Policy</w:t>
      </w:r>
    </w:p>
    <w:p w14:paraId="70F2A973" w14:textId="2CEDDAB3" w:rsidR="003E378A" w:rsidRPr="006A5F1A" w:rsidRDefault="003E378A" w:rsidP="003E378A">
      <w:pPr>
        <w:pStyle w:val="ListParagraph"/>
        <w:numPr>
          <w:ilvl w:val="0"/>
          <w:numId w:val="12"/>
        </w:numPr>
        <w:tabs>
          <w:tab w:val="left" w:pos="3574"/>
        </w:tabs>
      </w:pPr>
      <w:r w:rsidRPr="006A5F1A">
        <w:t>The NDSA Saf</w:t>
      </w:r>
      <w:r w:rsidR="00AF4D31" w:rsidRPr="006A5F1A">
        <w:t>e</w:t>
      </w:r>
      <w:r w:rsidRPr="006A5F1A">
        <w:t xml:space="preserve"> recruitment policy</w:t>
      </w:r>
    </w:p>
    <w:p w14:paraId="22E7C018" w14:textId="3BEBD115" w:rsidR="003E378A" w:rsidRPr="006A5F1A" w:rsidRDefault="003E378A" w:rsidP="003E378A">
      <w:pPr>
        <w:pStyle w:val="ListParagraph"/>
        <w:numPr>
          <w:ilvl w:val="0"/>
          <w:numId w:val="12"/>
        </w:numPr>
        <w:tabs>
          <w:tab w:val="left" w:pos="3574"/>
        </w:tabs>
      </w:pPr>
      <w:r w:rsidRPr="006A5F1A">
        <w:t>The NDSA Volunteering policy</w:t>
      </w:r>
    </w:p>
    <w:p w14:paraId="60C0D41D" w14:textId="435ADA44" w:rsidR="00AF4D31" w:rsidRPr="006A5F1A" w:rsidRDefault="00AF4D31" w:rsidP="003E378A">
      <w:pPr>
        <w:pStyle w:val="ListParagraph"/>
        <w:numPr>
          <w:ilvl w:val="0"/>
          <w:numId w:val="12"/>
        </w:numPr>
        <w:tabs>
          <w:tab w:val="left" w:pos="3574"/>
        </w:tabs>
      </w:pPr>
      <w:r w:rsidRPr="006A5F1A">
        <w:t>The NDSA complains procedure</w:t>
      </w:r>
    </w:p>
    <w:p w14:paraId="7EFC3799" w14:textId="77777777" w:rsidR="00AF4D31" w:rsidRPr="006A5F1A" w:rsidRDefault="00AF4D31" w:rsidP="005F23C0">
      <w:pPr>
        <w:tabs>
          <w:tab w:val="left" w:pos="3574"/>
        </w:tabs>
      </w:pPr>
    </w:p>
    <w:p w14:paraId="5FA5EAE0" w14:textId="0F77B8E1" w:rsidR="005F23C0" w:rsidRPr="006A5F1A" w:rsidRDefault="005F23C0" w:rsidP="005F23C0">
      <w:pPr>
        <w:tabs>
          <w:tab w:val="left" w:pos="3574"/>
        </w:tabs>
      </w:pPr>
      <w:r w:rsidRPr="006A5F1A">
        <w:t>The protection and welfare of children and adults at risk should be considered paramount when making</w:t>
      </w:r>
      <w:r w:rsidR="00146A75" w:rsidRPr="006A5F1A">
        <w:t xml:space="preserve"> </w:t>
      </w:r>
      <w:r w:rsidRPr="006A5F1A">
        <w:t xml:space="preserve">decisions regarding managing allegations against members of staff and </w:t>
      </w:r>
      <w:r w:rsidR="001D7F6A" w:rsidRPr="006A5F1A">
        <w:t>director</w:t>
      </w:r>
      <w:r w:rsidRPr="006A5F1A">
        <w:t>s.</w:t>
      </w:r>
    </w:p>
    <w:p w14:paraId="1024B741" w14:textId="089E52EC" w:rsidR="005F23C0" w:rsidRPr="006A5F1A" w:rsidRDefault="005F23C0" w:rsidP="00152D0A">
      <w:pPr>
        <w:tabs>
          <w:tab w:val="left" w:pos="3574"/>
        </w:tabs>
      </w:pPr>
    </w:p>
    <w:p w14:paraId="3CDFD897" w14:textId="7284F3CE" w:rsidR="005F23C0" w:rsidRPr="006A5F1A" w:rsidRDefault="005F23C0" w:rsidP="00152D0A">
      <w:pPr>
        <w:tabs>
          <w:tab w:val="left" w:pos="3574"/>
        </w:tabs>
      </w:pPr>
    </w:p>
    <w:p w14:paraId="718A2A62" w14:textId="5C88D7E1" w:rsidR="005F23C0" w:rsidRPr="006A5F1A" w:rsidRDefault="005F23C0">
      <w:r w:rsidRPr="006A5F1A">
        <w:br w:type="page"/>
      </w:r>
    </w:p>
    <w:p w14:paraId="10D6F0BC" w14:textId="77777777" w:rsidR="005F23C0" w:rsidRPr="006A5F1A" w:rsidRDefault="005F23C0" w:rsidP="00146A75">
      <w:pPr>
        <w:pStyle w:val="Heading2"/>
      </w:pPr>
      <w:bookmarkStart w:id="5" w:name="_Hlk36204998"/>
      <w:r w:rsidRPr="006A5F1A">
        <w:lastRenderedPageBreak/>
        <w:t>Appendix 5. Types and indicators of abuse</w:t>
      </w:r>
    </w:p>
    <w:bookmarkEnd w:id="5"/>
    <w:p w14:paraId="070AE67D" w14:textId="77777777" w:rsidR="00146A75" w:rsidRPr="006A5F1A" w:rsidRDefault="00146A75" w:rsidP="005F23C0">
      <w:pPr>
        <w:tabs>
          <w:tab w:val="left" w:pos="3574"/>
        </w:tabs>
      </w:pPr>
    </w:p>
    <w:p w14:paraId="1F38F6F9" w14:textId="1540148B" w:rsidR="005F23C0" w:rsidRPr="006A5F1A" w:rsidRDefault="005F23C0" w:rsidP="005F23C0">
      <w:pPr>
        <w:tabs>
          <w:tab w:val="left" w:pos="3574"/>
        </w:tabs>
      </w:pPr>
      <w:r w:rsidRPr="006A5F1A">
        <w:t xml:space="preserve">Abuse, </w:t>
      </w:r>
      <w:proofErr w:type="gramStart"/>
      <w:r w:rsidRPr="006A5F1A">
        <w:t>maltreatment</w:t>
      </w:r>
      <w:proofErr w:type="gramEnd"/>
      <w:r w:rsidRPr="006A5F1A">
        <w:t xml:space="preserve"> and neglect can be passive or active; it can consist of a single act or repeated acts. It</w:t>
      </w:r>
      <w:r w:rsidR="00146A75" w:rsidRPr="006A5F1A">
        <w:t xml:space="preserve"> </w:t>
      </w:r>
      <w:r w:rsidRPr="006A5F1A">
        <w:t>may be physical, verbal or psychological, or it may occur when a vulnerable person is persuaded to enter</w:t>
      </w:r>
      <w:r w:rsidR="00146A75" w:rsidRPr="006A5F1A">
        <w:t xml:space="preserve"> </w:t>
      </w:r>
      <w:r w:rsidRPr="006A5F1A">
        <w:t xml:space="preserve">into a relationship to which he or she has not </w:t>
      </w:r>
      <w:proofErr w:type="gramStart"/>
      <w:r w:rsidRPr="006A5F1A">
        <w:t>consented, or</w:t>
      </w:r>
      <w:proofErr w:type="gramEnd"/>
      <w:r w:rsidRPr="006A5F1A">
        <w:t xml:space="preserve"> cannot consent.</w:t>
      </w:r>
    </w:p>
    <w:p w14:paraId="5660D02B" w14:textId="77777777" w:rsidR="00146A75" w:rsidRPr="006A5F1A" w:rsidRDefault="00146A75" w:rsidP="005F23C0">
      <w:pPr>
        <w:tabs>
          <w:tab w:val="left" w:pos="3574"/>
        </w:tabs>
      </w:pPr>
    </w:p>
    <w:p w14:paraId="26D12AC7" w14:textId="17C09387" w:rsidR="005F23C0" w:rsidRPr="006A5F1A" w:rsidRDefault="005F23C0" w:rsidP="005F23C0">
      <w:pPr>
        <w:tabs>
          <w:tab w:val="left" w:pos="3574"/>
        </w:tabs>
      </w:pPr>
      <w:r w:rsidRPr="006A5F1A">
        <w:t>Abuse can vary from treating someone with disrespect in a way that significantly affects the person’s quality</w:t>
      </w:r>
      <w:r w:rsidR="00146A75" w:rsidRPr="006A5F1A">
        <w:t xml:space="preserve"> </w:t>
      </w:r>
      <w:r w:rsidRPr="006A5F1A">
        <w:t xml:space="preserve">of life, to causing actual physical suffering or failing to prevent harm. It is </w:t>
      </w:r>
      <w:proofErr w:type="spellStart"/>
      <w:r w:rsidRPr="006A5F1A">
        <w:t>behaviour</w:t>
      </w:r>
      <w:proofErr w:type="spellEnd"/>
      <w:r w:rsidRPr="006A5F1A">
        <w:t xml:space="preserve"> towards a person that</w:t>
      </w:r>
      <w:r w:rsidR="00146A75" w:rsidRPr="006A5F1A">
        <w:t xml:space="preserve"> </w:t>
      </w:r>
      <w:r w:rsidRPr="006A5F1A">
        <w:t xml:space="preserve">can be either deliberate or an act of neglect or an omission to act, perhaps </w:t>
      </w:r>
      <w:proofErr w:type="gramStart"/>
      <w:r w:rsidRPr="006A5F1A">
        <w:t>as a result of</w:t>
      </w:r>
      <w:proofErr w:type="gramEnd"/>
      <w:r w:rsidRPr="006A5F1A">
        <w:t xml:space="preserve"> ignorance, or lack</w:t>
      </w:r>
      <w:r w:rsidR="00146A75" w:rsidRPr="006A5F1A">
        <w:t xml:space="preserve"> </w:t>
      </w:r>
      <w:r w:rsidRPr="006A5F1A">
        <w:t>of training, knowledge or understanding.</w:t>
      </w:r>
    </w:p>
    <w:p w14:paraId="51E868B3" w14:textId="77777777" w:rsidR="00146A75" w:rsidRPr="006A5F1A" w:rsidRDefault="00146A75" w:rsidP="005F23C0">
      <w:pPr>
        <w:tabs>
          <w:tab w:val="left" w:pos="3574"/>
        </w:tabs>
      </w:pPr>
    </w:p>
    <w:p w14:paraId="4E9C63A1" w14:textId="6FDB79A5" w:rsidR="005F23C0" w:rsidRPr="006A5F1A" w:rsidRDefault="005F23C0" w:rsidP="005F23C0">
      <w:pPr>
        <w:tabs>
          <w:tab w:val="left" w:pos="3574"/>
        </w:tabs>
      </w:pPr>
      <w:r w:rsidRPr="006A5F1A">
        <w:t>Individuals may be abused in a family or in an institutional or community setting, by those known to them</w:t>
      </w:r>
      <w:r w:rsidR="00146A75" w:rsidRPr="006A5F1A">
        <w:t xml:space="preserve"> </w:t>
      </w:r>
      <w:r w:rsidRPr="006A5F1A">
        <w:t xml:space="preserve">or, more rarely, by a stranger. Anyone can be a perpetrator of abuse; it could be a paid </w:t>
      </w:r>
      <w:proofErr w:type="spellStart"/>
      <w:r w:rsidRPr="006A5F1A">
        <w:t>carer</w:t>
      </w:r>
      <w:proofErr w:type="spellEnd"/>
      <w:r w:rsidRPr="006A5F1A">
        <w:t>, volunteer or a</w:t>
      </w:r>
      <w:r w:rsidR="00146A75" w:rsidRPr="006A5F1A">
        <w:t xml:space="preserve"> </w:t>
      </w:r>
      <w:r w:rsidRPr="006A5F1A">
        <w:t xml:space="preserve">health or social care worker; a relative, friend, </w:t>
      </w:r>
      <w:proofErr w:type="spellStart"/>
      <w:proofErr w:type="gramStart"/>
      <w:r w:rsidRPr="006A5F1A">
        <w:t>neighbour</w:t>
      </w:r>
      <w:proofErr w:type="spellEnd"/>
      <w:proofErr w:type="gramEnd"/>
      <w:r w:rsidRPr="006A5F1A">
        <w:t xml:space="preserve"> or an occasional visitor; another resident or service</w:t>
      </w:r>
      <w:r w:rsidR="00146A75" w:rsidRPr="006A5F1A">
        <w:t xml:space="preserve"> </w:t>
      </w:r>
      <w:r w:rsidRPr="006A5F1A">
        <w:t>user, or someone who is providing a service.</w:t>
      </w:r>
    </w:p>
    <w:p w14:paraId="2FBFE198" w14:textId="77777777" w:rsidR="00146A75" w:rsidRPr="006A5F1A" w:rsidRDefault="00146A75" w:rsidP="005F23C0">
      <w:pPr>
        <w:tabs>
          <w:tab w:val="left" w:pos="3574"/>
        </w:tabs>
      </w:pPr>
    </w:p>
    <w:p w14:paraId="60A6E7BC" w14:textId="51D69285" w:rsidR="005F23C0" w:rsidRPr="006A5F1A" w:rsidRDefault="005F23C0" w:rsidP="005F23C0">
      <w:pPr>
        <w:tabs>
          <w:tab w:val="left" w:pos="3574"/>
        </w:tabs>
        <w:rPr>
          <w:b/>
          <w:bCs/>
        </w:rPr>
      </w:pPr>
      <w:r w:rsidRPr="006A5F1A">
        <w:rPr>
          <w:b/>
          <w:bCs/>
        </w:rPr>
        <w:t>Abuse of children</w:t>
      </w:r>
    </w:p>
    <w:p w14:paraId="580D785C" w14:textId="37ED273D" w:rsidR="005F23C0" w:rsidRPr="006A5F1A" w:rsidRDefault="005F23C0" w:rsidP="005F23C0">
      <w:pPr>
        <w:tabs>
          <w:tab w:val="left" w:pos="3574"/>
        </w:tabs>
      </w:pPr>
      <w:r w:rsidRPr="006A5F1A">
        <w:t>Children may be abused by an adult or adults, or another child or children. The government guidelines</w:t>
      </w:r>
      <w:r w:rsidR="00146A75" w:rsidRPr="006A5F1A">
        <w:t xml:space="preserve"> </w:t>
      </w:r>
      <w:r w:rsidRPr="006A5F1A">
        <w:t>“Working Together to Safeguard Children” identify the following types of abuse. The NSPCC identifies</w:t>
      </w:r>
      <w:r w:rsidR="00146A75" w:rsidRPr="006A5F1A">
        <w:t xml:space="preserve"> </w:t>
      </w:r>
      <w:r w:rsidRPr="006A5F1A">
        <w:t>possible indicators of abuse (detailed below).</w:t>
      </w:r>
    </w:p>
    <w:p w14:paraId="4D15FE2C" w14:textId="77777777" w:rsidR="00146A75" w:rsidRPr="006A5F1A" w:rsidRDefault="00146A75" w:rsidP="005F23C0">
      <w:pPr>
        <w:tabs>
          <w:tab w:val="left" w:pos="3574"/>
        </w:tabs>
      </w:pPr>
    </w:p>
    <w:p w14:paraId="17CF50EB" w14:textId="200724A8" w:rsidR="005F23C0" w:rsidRPr="006A5F1A" w:rsidRDefault="005F23C0" w:rsidP="005F23C0">
      <w:pPr>
        <w:tabs>
          <w:tab w:val="left" w:pos="3574"/>
        </w:tabs>
        <w:rPr>
          <w:b/>
          <w:bCs/>
        </w:rPr>
      </w:pPr>
      <w:r w:rsidRPr="006A5F1A">
        <w:rPr>
          <w:b/>
          <w:bCs/>
        </w:rPr>
        <w:t>Physical Abuse</w:t>
      </w:r>
    </w:p>
    <w:p w14:paraId="68E54682" w14:textId="113AD9F5" w:rsidR="005F23C0" w:rsidRPr="006A5F1A" w:rsidRDefault="005F23C0" w:rsidP="005F23C0">
      <w:pPr>
        <w:tabs>
          <w:tab w:val="left" w:pos="3574"/>
        </w:tabs>
      </w:pPr>
      <w:r w:rsidRPr="006A5F1A">
        <w:t xml:space="preserve">This may involve hitting, shaking, throwing, poisoning, </w:t>
      </w:r>
      <w:proofErr w:type="gramStart"/>
      <w:r w:rsidRPr="006A5F1A">
        <w:t>burning</w:t>
      </w:r>
      <w:proofErr w:type="gramEnd"/>
      <w:r w:rsidRPr="006A5F1A">
        <w:t xml:space="preserve"> or scalding, drowning, suffocating, or</w:t>
      </w:r>
      <w:r w:rsidR="00146A75" w:rsidRPr="006A5F1A">
        <w:t xml:space="preserve"> </w:t>
      </w:r>
      <w:r w:rsidRPr="006A5F1A">
        <w:t xml:space="preserve">otherwise causing physical harm to a child. Physical harm may also be caused when a parent or </w:t>
      </w:r>
      <w:proofErr w:type="spellStart"/>
      <w:r w:rsidRPr="006A5F1A">
        <w:t>carer</w:t>
      </w:r>
      <w:proofErr w:type="spellEnd"/>
      <w:r w:rsidR="00146A75" w:rsidRPr="006A5F1A">
        <w:t xml:space="preserve"> </w:t>
      </w:r>
      <w:r w:rsidRPr="006A5F1A">
        <w:t>fabricates the symptoms of, or deliberately induces illness in a child.</w:t>
      </w:r>
      <w:r w:rsidR="00DB2DCB" w:rsidRPr="006A5F1A">
        <w:t xml:space="preserve"> We recognize however that autistic parents or parents of autistic children are sometimes unfairly alleged to fabricate illnesses when the parents report concerns about autism and other real conditions.</w:t>
      </w:r>
    </w:p>
    <w:p w14:paraId="36E493D2" w14:textId="77777777" w:rsidR="00DB2DCB" w:rsidRPr="006A5F1A" w:rsidRDefault="00DB2DCB" w:rsidP="005F23C0">
      <w:pPr>
        <w:tabs>
          <w:tab w:val="left" w:pos="3574"/>
        </w:tabs>
      </w:pPr>
    </w:p>
    <w:p w14:paraId="7F722E6C" w14:textId="3A77E327" w:rsidR="005F23C0" w:rsidRPr="006A5F1A" w:rsidRDefault="005F23C0" w:rsidP="005F23C0">
      <w:pPr>
        <w:tabs>
          <w:tab w:val="left" w:pos="3574"/>
        </w:tabs>
      </w:pPr>
      <w:r w:rsidRPr="006A5F1A">
        <w:t xml:space="preserve">Indications of possible physical abuse </w:t>
      </w:r>
      <w:proofErr w:type="gramStart"/>
      <w:r w:rsidRPr="006A5F1A">
        <w:t>include:</w:t>
      </w:r>
      <w:proofErr w:type="gramEnd"/>
      <w:r w:rsidRPr="006A5F1A">
        <w:t xml:space="preserve"> bruising on the head, ear, neck, abdomen, back, buttocks,</w:t>
      </w:r>
      <w:r w:rsidR="00146A75" w:rsidRPr="006A5F1A">
        <w:t xml:space="preserve"> </w:t>
      </w:r>
      <w:r w:rsidRPr="006A5F1A">
        <w:t>upper arm, back of leg, hands or feet; burns and scalds; bite marks; scarring; broken bones (including those</w:t>
      </w:r>
      <w:r w:rsidR="00DB2DCB" w:rsidRPr="006A5F1A">
        <w:t xml:space="preserve"> </w:t>
      </w:r>
      <w:r w:rsidRPr="006A5F1A">
        <w:t>in different stages of healing); effects of poisoning such as vomiting and drowsiness; respiratory problems.</w:t>
      </w:r>
    </w:p>
    <w:p w14:paraId="24522543" w14:textId="77777777" w:rsidR="00DB2DCB" w:rsidRPr="006A5F1A" w:rsidRDefault="00DB2DCB" w:rsidP="005F23C0">
      <w:pPr>
        <w:tabs>
          <w:tab w:val="left" w:pos="3574"/>
        </w:tabs>
      </w:pPr>
    </w:p>
    <w:p w14:paraId="5A6BEDAD" w14:textId="77777777" w:rsidR="005F23C0" w:rsidRPr="006A5F1A" w:rsidRDefault="005F23C0" w:rsidP="005F23C0">
      <w:pPr>
        <w:tabs>
          <w:tab w:val="left" w:pos="3574"/>
        </w:tabs>
        <w:rPr>
          <w:b/>
          <w:bCs/>
        </w:rPr>
      </w:pPr>
      <w:r w:rsidRPr="006A5F1A">
        <w:rPr>
          <w:b/>
          <w:bCs/>
        </w:rPr>
        <w:t>Emotional Abuse</w:t>
      </w:r>
    </w:p>
    <w:p w14:paraId="1E2389EE" w14:textId="3C730DB7" w:rsidR="005F23C0" w:rsidRPr="006A5F1A" w:rsidRDefault="005F23C0" w:rsidP="005F23C0">
      <w:pPr>
        <w:tabs>
          <w:tab w:val="left" w:pos="3574"/>
        </w:tabs>
      </w:pPr>
      <w:r w:rsidRPr="006A5F1A">
        <w:lastRenderedPageBreak/>
        <w:t>This is the persistent emotional maltreatment of a child such as to cause severe and persistent adverse</w:t>
      </w:r>
      <w:r w:rsidR="00DB2DCB" w:rsidRPr="006A5F1A">
        <w:t xml:space="preserve"> </w:t>
      </w:r>
      <w:r w:rsidRPr="006A5F1A">
        <w:t>effects on the child’s emotional development. It may involve conveying to a child that they are worthless,</w:t>
      </w:r>
      <w:r w:rsidR="00DB2DCB" w:rsidRPr="006A5F1A">
        <w:t xml:space="preserve"> </w:t>
      </w:r>
      <w:proofErr w:type="gramStart"/>
      <w:r w:rsidRPr="006A5F1A">
        <w:t>unloved</w:t>
      </w:r>
      <w:proofErr w:type="gramEnd"/>
      <w:r w:rsidRPr="006A5F1A">
        <w:t xml:space="preserve"> or inadequate. It may involve bullying, causing children to feel frightened or in danger, humiliating</w:t>
      </w:r>
      <w:r w:rsidR="00DB2DCB" w:rsidRPr="006A5F1A">
        <w:t xml:space="preserve"> </w:t>
      </w:r>
      <w:r w:rsidRPr="006A5F1A">
        <w:t>them, or ignoring them. It may also involve a child witnessing domestic abuse.</w:t>
      </w:r>
    </w:p>
    <w:p w14:paraId="24E1FFD9" w14:textId="77777777" w:rsidR="00DB2DCB" w:rsidRPr="006A5F1A" w:rsidRDefault="00DB2DCB" w:rsidP="005F23C0">
      <w:pPr>
        <w:tabs>
          <w:tab w:val="left" w:pos="3574"/>
        </w:tabs>
      </w:pPr>
    </w:p>
    <w:p w14:paraId="546F34C5" w14:textId="77777777" w:rsidR="005F23C0" w:rsidRPr="006A5F1A" w:rsidRDefault="005F23C0" w:rsidP="005F23C0">
      <w:pPr>
        <w:tabs>
          <w:tab w:val="left" w:pos="3574"/>
        </w:tabs>
      </w:pPr>
      <w:r w:rsidRPr="006A5F1A">
        <w:t>Babies and younger children who are experiencing emotional abuse may:</w:t>
      </w:r>
    </w:p>
    <w:p w14:paraId="49484414" w14:textId="205AF5C8" w:rsidR="005F23C0" w:rsidRPr="006A5F1A" w:rsidRDefault="005F23C0" w:rsidP="00DB2DCB">
      <w:pPr>
        <w:pStyle w:val="ListParagraph"/>
        <w:numPr>
          <w:ilvl w:val="0"/>
          <w:numId w:val="11"/>
        </w:numPr>
        <w:tabs>
          <w:tab w:val="left" w:pos="3574"/>
        </w:tabs>
      </w:pPr>
      <w:r w:rsidRPr="006A5F1A">
        <w:t xml:space="preserve">be </w:t>
      </w:r>
      <w:proofErr w:type="gramStart"/>
      <w:r w:rsidRPr="006A5F1A">
        <w:t>overly-affectionate</w:t>
      </w:r>
      <w:proofErr w:type="gramEnd"/>
      <w:r w:rsidRPr="006A5F1A">
        <w:t xml:space="preserve"> towards strangers or people they haven’t known for very long</w:t>
      </w:r>
    </w:p>
    <w:p w14:paraId="74689D49" w14:textId="1D49FD09" w:rsidR="005F23C0" w:rsidRPr="006A5F1A" w:rsidRDefault="005F23C0" w:rsidP="00DB2DCB">
      <w:pPr>
        <w:pStyle w:val="ListParagraph"/>
        <w:numPr>
          <w:ilvl w:val="0"/>
          <w:numId w:val="11"/>
        </w:numPr>
        <w:tabs>
          <w:tab w:val="left" w:pos="3574"/>
        </w:tabs>
      </w:pPr>
      <w:r w:rsidRPr="006A5F1A">
        <w:t>lack confidence or become wary or anxious</w:t>
      </w:r>
    </w:p>
    <w:p w14:paraId="45A69E9B" w14:textId="4F003CE4" w:rsidR="005F23C0" w:rsidRPr="006A5F1A" w:rsidRDefault="005F23C0" w:rsidP="00DB2DCB">
      <w:pPr>
        <w:pStyle w:val="ListParagraph"/>
        <w:numPr>
          <w:ilvl w:val="0"/>
          <w:numId w:val="11"/>
        </w:numPr>
        <w:tabs>
          <w:tab w:val="left" w:pos="3574"/>
        </w:tabs>
      </w:pPr>
      <w:r w:rsidRPr="006A5F1A">
        <w:t xml:space="preserve">not appear to have a close relationship with their parent, </w:t>
      </w:r>
      <w:proofErr w:type="gramStart"/>
      <w:r w:rsidRPr="006A5F1A">
        <w:t>e.g.</w:t>
      </w:r>
      <w:proofErr w:type="gramEnd"/>
      <w:r w:rsidRPr="006A5F1A">
        <w:t xml:space="preserve"> when being taken to or collected from</w:t>
      </w:r>
      <w:r w:rsidR="00DB2DCB" w:rsidRPr="006A5F1A">
        <w:t xml:space="preserve"> </w:t>
      </w:r>
      <w:r w:rsidRPr="006A5F1A">
        <w:t>nursery etc.</w:t>
      </w:r>
    </w:p>
    <w:p w14:paraId="679ACA18" w14:textId="6556A9A7" w:rsidR="005F23C0" w:rsidRPr="006A5F1A" w:rsidRDefault="005F23C0" w:rsidP="00DB2DCB">
      <w:pPr>
        <w:pStyle w:val="ListParagraph"/>
        <w:numPr>
          <w:ilvl w:val="0"/>
          <w:numId w:val="11"/>
        </w:numPr>
        <w:tabs>
          <w:tab w:val="left" w:pos="3574"/>
        </w:tabs>
      </w:pPr>
      <w:r w:rsidRPr="006A5F1A">
        <w:t>be aggressive or nasty towards other children and animals.</w:t>
      </w:r>
      <w:r w:rsidR="00DB2DCB" w:rsidRPr="006A5F1A">
        <w:t xml:space="preserve"> </w:t>
      </w:r>
      <w:r w:rsidRPr="006A5F1A">
        <w:t>Older children may:</w:t>
      </w:r>
    </w:p>
    <w:p w14:paraId="39C5E030" w14:textId="1296A52A" w:rsidR="005F23C0" w:rsidRPr="006A5F1A" w:rsidRDefault="005F23C0" w:rsidP="00DB2DCB">
      <w:pPr>
        <w:pStyle w:val="ListParagraph"/>
        <w:numPr>
          <w:ilvl w:val="0"/>
          <w:numId w:val="11"/>
        </w:numPr>
        <w:tabs>
          <w:tab w:val="left" w:pos="3574"/>
        </w:tabs>
      </w:pPr>
      <w:r w:rsidRPr="006A5F1A">
        <w:t xml:space="preserve">use language, act in a </w:t>
      </w:r>
      <w:proofErr w:type="gramStart"/>
      <w:r w:rsidRPr="006A5F1A">
        <w:t>way</w:t>
      </w:r>
      <w:proofErr w:type="gramEnd"/>
      <w:r w:rsidRPr="006A5F1A">
        <w:t xml:space="preserve"> or know about things that you wouldn’t expect them to know for their</w:t>
      </w:r>
      <w:r w:rsidR="00DB2DCB" w:rsidRPr="006A5F1A">
        <w:t xml:space="preserve"> </w:t>
      </w:r>
      <w:r w:rsidRPr="006A5F1A">
        <w:t>age</w:t>
      </w:r>
    </w:p>
    <w:p w14:paraId="77365A31" w14:textId="6283673A" w:rsidR="005F23C0" w:rsidRPr="006A5F1A" w:rsidRDefault="005F23C0" w:rsidP="00DB2DCB">
      <w:pPr>
        <w:pStyle w:val="ListParagraph"/>
        <w:numPr>
          <w:ilvl w:val="0"/>
          <w:numId w:val="11"/>
        </w:numPr>
        <w:tabs>
          <w:tab w:val="left" w:pos="3574"/>
        </w:tabs>
      </w:pPr>
      <w:r w:rsidRPr="006A5F1A">
        <w:t>struggle to control strong emotions or have extreme outbursts</w:t>
      </w:r>
    </w:p>
    <w:p w14:paraId="7B2EF1F3" w14:textId="32B747D6" w:rsidR="005F23C0" w:rsidRPr="006A5F1A" w:rsidRDefault="005F23C0" w:rsidP="00DB2DCB">
      <w:pPr>
        <w:pStyle w:val="ListParagraph"/>
        <w:numPr>
          <w:ilvl w:val="0"/>
          <w:numId w:val="11"/>
        </w:numPr>
        <w:tabs>
          <w:tab w:val="left" w:pos="3574"/>
        </w:tabs>
      </w:pPr>
      <w:r w:rsidRPr="006A5F1A">
        <w:t>seem isolated from their parents</w:t>
      </w:r>
    </w:p>
    <w:p w14:paraId="5304E3B3" w14:textId="15065A7A" w:rsidR="005F23C0" w:rsidRPr="006A5F1A" w:rsidRDefault="005F23C0" w:rsidP="00DB2DCB">
      <w:pPr>
        <w:pStyle w:val="ListParagraph"/>
        <w:numPr>
          <w:ilvl w:val="0"/>
          <w:numId w:val="11"/>
        </w:numPr>
        <w:tabs>
          <w:tab w:val="left" w:pos="3574"/>
        </w:tabs>
      </w:pPr>
      <w:r w:rsidRPr="006A5F1A">
        <w:t>lack social skills or have few, if any, friends.</w:t>
      </w:r>
    </w:p>
    <w:p w14:paraId="7DA01D92" w14:textId="77777777" w:rsidR="005F23C0" w:rsidRPr="006A5F1A" w:rsidRDefault="005F23C0" w:rsidP="005F23C0">
      <w:pPr>
        <w:tabs>
          <w:tab w:val="left" w:pos="3574"/>
        </w:tabs>
      </w:pPr>
      <w:r w:rsidRPr="006A5F1A">
        <w:t xml:space="preserve"> </w:t>
      </w:r>
    </w:p>
    <w:p w14:paraId="029B5830" w14:textId="77777777" w:rsidR="005F23C0" w:rsidRPr="006A5F1A" w:rsidRDefault="005F23C0" w:rsidP="005F23C0">
      <w:pPr>
        <w:tabs>
          <w:tab w:val="left" w:pos="3574"/>
        </w:tabs>
        <w:rPr>
          <w:b/>
          <w:bCs/>
        </w:rPr>
      </w:pPr>
      <w:r w:rsidRPr="006A5F1A">
        <w:rPr>
          <w:b/>
          <w:bCs/>
        </w:rPr>
        <w:t>Sexual Abuse</w:t>
      </w:r>
    </w:p>
    <w:p w14:paraId="60A4FE8F" w14:textId="77777777" w:rsidR="00254434" w:rsidRPr="006A5F1A" w:rsidRDefault="00254434" w:rsidP="005F23C0">
      <w:pPr>
        <w:tabs>
          <w:tab w:val="left" w:pos="3574"/>
        </w:tabs>
      </w:pPr>
    </w:p>
    <w:p w14:paraId="1593994B" w14:textId="17935A6C" w:rsidR="005F23C0" w:rsidRPr="006A5F1A" w:rsidRDefault="005F23C0" w:rsidP="005F23C0">
      <w:pPr>
        <w:tabs>
          <w:tab w:val="left" w:pos="3574"/>
        </w:tabs>
      </w:pPr>
      <w:r w:rsidRPr="006A5F1A">
        <w:t xml:space="preserve">This type of abuse involves forcing or enticing a child to take part in sexual activities, </w:t>
      </w:r>
      <w:proofErr w:type="gramStart"/>
      <w:r w:rsidRPr="006A5F1A">
        <w:t>whether or not</w:t>
      </w:r>
      <w:proofErr w:type="gramEnd"/>
      <w:r w:rsidRPr="006A5F1A">
        <w:t xml:space="preserve"> the</w:t>
      </w:r>
      <w:r w:rsidR="00254434" w:rsidRPr="006A5F1A">
        <w:t xml:space="preserve"> </w:t>
      </w:r>
      <w:r w:rsidRPr="006A5F1A">
        <w:t xml:space="preserve">child is aware of what is happening. Examples of physical contact </w:t>
      </w:r>
      <w:proofErr w:type="gramStart"/>
      <w:r w:rsidRPr="006A5F1A">
        <w:t>include:</w:t>
      </w:r>
      <w:proofErr w:type="gramEnd"/>
      <w:r w:rsidRPr="006A5F1A">
        <w:t xml:space="preserve"> sexual touching of any part of the</w:t>
      </w:r>
      <w:r w:rsidR="00254434" w:rsidRPr="006A5F1A">
        <w:t xml:space="preserve"> </w:t>
      </w:r>
      <w:r w:rsidRPr="006A5F1A">
        <w:t>body whether the child's wearing clothes or not; rape or penetration by putting an object or body part</w:t>
      </w:r>
      <w:r w:rsidR="00254434" w:rsidRPr="006A5F1A">
        <w:t xml:space="preserve"> </w:t>
      </w:r>
      <w:r w:rsidRPr="006A5F1A">
        <w:t>inside a child's mouth, vagina or anus; forcing or encouraging a child to take part in sexual activity; making</w:t>
      </w:r>
      <w:r w:rsidR="00254434" w:rsidRPr="006A5F1A">
        <w:t xml:space="preserve"> </w:t>
      </w:r>
      <w:r w:rsidRPr="006A5F1A">
        <w:t>a child take their clothes off, touch someone else's genitals or masturbate. Examples of non-contact abuse</w:t>
      </w:r>
      <w:r w:rsidR="00254434" w:rsidRPr="006A5F1A">
        <w:t xml:space="preserve"> </w:t>
      </w:r>
      <w:r w:rsidRPr="006A5F1A">
        <w:t>include: encouraging a child to watch or hear sexual acts; not taking proper measures to prevent a child</w:t>
      </w:r>
      <w:r w:rsidR="00254434" w:rsidRPr="006A5F1A">
        <w:t xml:space="preserve"> </w:t>
      </w:r>
      <w:r w:rsidRPr="006A5F1A">
        <w:t>being exposed to sexual activities by others; meeting a child following sexual grooming with the intent of</w:t>
      </w:r>
      <w:r w:rsidR="00254434" w:rsidRPr="006A5F1A">
        <w:t xml:space="preserve"> </w:t>
      </w:r>
      <w:r w:rsidRPr="006A5F1A">
        <w:t>abusing them; online abuse including making, viewing or distributing child abuse images; allowing</w:t>
      </w:r>
      <w:r w:rsidR="00254434" w:rsidRPr="006A5F1A">
        <w:t xml:space="preserve"> </w:t>
      </w:r>
      <w:r w:rsidRPr="006A5F1A">
        <w:t>someone else to make, view or distribute child abuse images; showing pornography to a child; sexually</w:t>
      </w:r>
      <w:r w:rsidR="00254434" w:rsidRPr="006A5F1A">
        <w:t xml:space="preserve"> </w:t>
      </w:r>
      <w:r w:rsidRPr="006A5F1A">
        <w:t>exploiting a child for money, power or status (child exploitation).</w:t>
      </w:r>
    </w:p>
    <w:p w14:paraId="0B00A918" w14:textId="77777777" w:rsidR="00254434" w:rsidRPr="006A5F1A" w:rsidRDefault="00254434" w:rsidP="005F23C0">
      <w:pPr>
        <w:tabs>
          <w:tab w:val="left" w:pos="3574"/>
        </w:tabs>
      </w:pPr>
    </w:p>
    <w:p w14:paraId="4BE15762" w14:textId="3088456C" w:rsidR="005F23C0" w:rsidRPr="006A5F1A" w:rsidRDefault="005F23C0" w:rsidP="005F23C0">
      <w:pPr>
        <w:tabs>
          <w:tab w:val="left" w:pos="3574"/>
        </w:tabs>
      </w:pPr>
      <w:r w:rsidRPr="006A5F1A">
        <w:t>Children who are being sexually abused may: avoid being alone with people, such as family members or</w:t>
      </w:r>
      <w:r w:rsidR="00254434" w:rsidRPr="006A5F1A">
        <w:t xml:space="preserve"> </w:t>
      </w:r>
      <w:r w:rsidRPr="006A5F1A">
        <w:t xml:space="preserve">friends; seem frightened of a person or reluctant to </w:t>
      </w:r>
      <w:proofErr w:type="spellStart"/>
      <w:r w:rsidRPr="006A5F1A">
        <w:t>socialise</w:t>
      </w:r>
      <w:proofErr w:type="spellEnd"/>
      <w:r w:rsidRPr="006A5F1A">
        <w:t xml:space="preserve"> with them; become sexually active at a young</w:t>
      </w:r>
      <w:r w:rsidR="00254434" w:rsidRPr="006A5F1A">
        <w:t xml:space="preserve"> </w:t>
      </w:r>
      <w:r w:rsidRPr="006A5F1A">
        <w:t>age; be promiscuous; use sexual language or know information that you wouldn't expect them to; have</w:t>
      </w:r>
      <w:r w:rsidR="00254434" w:rsidRPr="006A5F1A">
        <w:t xml:space="preserve"> </w:t>
      </w:r>
      <w:r w:rsidRPr="006A5F1A">
        <w:t>physical symptoms such as anal or vaginal soreness, unusual discharge, STIs or pregnancy.</w:t>
      </w:r>
    </w:p>
    <w:p w14:paraId="76DC03E4" w14:textId="77777777" w:rsidR="00254434" w:rsidRPr="006A5F1A" w:rsidRDefault="00254434" w:rsidP="005F23C0">
      <w:pPr>
        <w:tabs>
          <w:tab w:val="left" w:pos="3574"/>
        </w:tabs>
      </w:pPr>
    </w:p>
    <w:p w14:paraId="1EE23441" w14:textId="77777777" w:rsidR="005F23C0" w:rsidRPr="006A5F1A" w:rsidRDefault="005F23C0" w:rsidP="005F23C0">
      <w:pPr>
        <w:tabs>
          <w:tab w:val="left" w:pos="3574"/>
        </w:tabs>
        <w:rPr>
          <w:b/>
          <w:bCs/>
        </w:rPr>
      </w:pPr>
      <w:r w:rsidRPr="006A5F1A">
        <w:rPr>
          <w:b/>
          <w:bCs/>
        </w:rPr>
        <w:lastRenderedPageBreak/>
        <w:t>Neglect</w:t>
      </w:r>
    </w:p>
    <w:p w14:paraId="17DD6ED6" w14:textId="6C4E38AE" w:rsidR="005F23C0" w:rsidRPr="006A5F1A" w:rsidRDefault="005F23C0" w:rsidP="005F23C0">
      <w:pPr>
        <w:tabs>
          <w:tab w:val="left" w:pos="3574"/>
        </w:tabs>
      </w:pPr>
      <w:r w:rsidRPr="006A5F1A">
        <w:t>Neglect is the ongoing failure to meet a child's basic needs and is the most common form of child abuse. A</w:t>
      </w:r>
      <w:r w:rsidR="00254434" w:rsidRPr="006A5F1A">
        <w:t xml:space="preserve"> </w:t>
      </w:r>
      <w:r w:rsidRPr="006A5F1A">
        <w:t>child may be left hungry or dirty, without adequate clothing, shelter, supervision, medical or health care. A</w:t>
      </w:r>
      <w:r w:rsidR="00254434" w:rsidRPr="006A5F1A">
        <w:t xml:space="preserve"> </w:t>
      </w:r>
      <w:r w:rsidRPr="006A5F1A">
        <w:t>child may be put in danger or not protected from physical or emotional harm. They may not get the love,</w:t>
      </w:r>
      <w:r w:rsidR="00254434" w:rsidRPr="006A5F1A">
        <w:t xml:space="preserve"> </w:t>
      </w:r>
      <w:proofErr w:type="gramStart"/>
      <w:r w:rsidRPr="006A5F1A">
        <w:t>care</w:t>
      </w:r>
      <w:proofErr w:type="gramEnd"/>
      <w:r w:rsidRPr="006A5F1A">
        <w:t xml:space="preserve"> and attention they need. Neglect is dangerous and can cause serious long-term damage. It can be just</w:t>
      </w:r>
      <w:r w:rsidR="00254434" w:rsidRPr="006A5F1A">
        <w:t xml:space="preserve"> </w:t>
      </w:r>
      <w:r w:rsidRPr="006A5F1A">
        <w:t>as damaging as other types of abuse.</w:t>
      </w:r>
      <w:r w:rsidR="00254434" w:rsidRPr="006A5F1A">
        <w:t xml:space="preserve"> </w:t>
      </w:r>
      <w:r w:rsidRPr="006A5F1A">
        <w:t>Children who are being neglected may: have poor appearance and hygiene (</w:t>
      </w:r>
      <w:proofErr w:type="gramStart"/>
      <w:r w:rsidRPr="006A5F1A">
        <w:t>e.g.</w:t>
      </w:r>
      <w:proofErr w:type="gramEnd"/>
      <w:r w:rsidRPr="006A5F1A">
        <w:t xml:space="preserve"> be smelly and dirty); be</w:t>
      </w:r>
      <w:r w:rsidR="00254434" w:rsidRPr="006A5F1A">
        <w:t xml:space="preserve"> </w:t>
      </w:r>
      <w:r w:rsidRPr="006A5F1A">
        <w:t>hungry; have untreated medical conditions; be tired; be underweight; not have appropriate clothing (e.g. no</w:t>
      </w:r>
      <w:r w:rsidR="00254434" w:rsidRPr="006A5F1A">
        <w:t xml:space="preserve"> </w:t>
      </w:r>
      <w:r w:rsidRPr="006A5F1A">
        <w:t>warm coat in winter); be caring for other family members.</w:t>
      </w:r>
    </w:p>
    <w:p w14:paraId="0FE14979" w14:textId="77777777" w:rsidR="00254434" w:rsidRPr="006A5F1A" w:rsidRDefault="00254434" w:rsidP="005F23C0">
      <w:pPr>
        <w:tabs>
          <w:tab w:val="left" w:pos="3574"/>
        </w:tabs>
      </w:pPr>
    </w:p>
    <w:p w14:paraId="24F1C02A" w14:textId="77777777" w:rsidR="005F23C0" w:rsidRPr="006A5F1A" w:rsidRDefault="005F23C0" w:rsidP="005F23C0">
      <w:pPr>
        <w:tabs>
          <w:tab w:val="left" w:pos="3574"/>
        </w:tabs>
        <w:rPr>
          <w:b/>
          <w:bCs/>
        </w:rPr>
      </w:pPr>
      <w:r w:rsidRPr="006A5F1A">
        <w:rPr>
          <w:b/>
          <w:bCs/>
        </w:rPr>
        <w:t>Abuse of adults:</w:t>
      </w:r>
    </w:p>
    <w:p w14:paraId="31FE5114" w14:textId="27D02C7D" w:rsidR="005F23C0" w:rsidRPr="006A5F1A" w:rsidRDefault="005F23C0" w:rsidP="005F23C0">
      <w:pPr>
        <w:tabs>
          <w:tab w:val="left" w:pos="3574"/>
        </w:tabs>
      </w:pPr>
      <w:r w:rsidRPr="006A5F1A">
        <w:t xml:space="preserve">Adult abuse can occur in any </w:t>
      </w:r>
      <w:proofErr w:type="gramStart"/>
      <w:r w:rsidRPr="006A5F1A">
        <w:t>relationship</w:t>
      </w:r>
      <w:proofErr w:type="gramEnd"/>
      <w:r w:rsidRPr="006A5F1A">
        <w:t xml:space="preserve"> and it may result in significant harm to, or exploitation of, the</w:t>
      </w:r>
      <w:r w:rsidR="00254434" w:rsidRPr="006A5F1A">
        <w:t xml:space="preserve"> </w:t>
      </w:r>
      <w:r w:rsidRPr="006A5F1A">
        <w:t>person subjected to it. The Social Care Institute for Excellence (SCIE) identifies the following types of abuse</w:t>
      </w:r>
      <w:r w:rsidR="00254434" w:rsidRPr="006A5F1A">
        <w:t xml:space="preserve"> </w:t>
      </w:r>
      <w:r w:rsidRPr="006A5F1A">
        <w:t>and possible indicators.</w:t>
      </w:r>
    </w:p>
    <w:p w14:paraId="6B432570" w14:textId="0A003566" w:rsidR="00254434" w:rsidRPr="006A5F1A" w:rsidRDefault="00254434" w:rsidP="005F23C0">
      <w:pPr>
        <w:tabs>
          <w:tab w:val="left" w:pos="3574"/>
        </w:tabs>
      </w:pPr>
    </w:p>
    <w:p w14:paraId="450D3956" w14:textId="77777777" w:rsidR="00254434" w:rsidRPr="006A5F1A" w:rsidRDefault="00254434" w:rsidP="005F23C0">
      <w:pPr>
        <w:tabs>
          <w:tab w:val="left" w:pos="3574"/>
        </w:tabs>
      </w:pPr>
    </w:p>
    <w:p w14:paraId="047935C6" w14:textId="78478841" w:rsidR="005F23C0" w:rsidRPr="006A5F1A" w:rsidRDefault="005F23C0" w:rsidP="005F23C0">
      <w:pPr>
        <w:tabs>
          <w:tab w:val="left" w:pos="3574"/>
        </w:tabs>
        <w:rPr>
          <w:b/>
          <w:bCs/>
        </w:rPr>
      </w:pPr>
      <w:r w:rsidRPr="006A5F1A">
        <w:rPr>
          <w:b/>
          <w:bCs/>
        </w:rPr>
        <w:t>Physical Abuse</w:t>
      </w:r>
    </w:p>
    <w:p w14:paraId="4EFD5AE8" w14:textId="65E823E6" w:rsidR="005F23C0" w:rsidRPr="006A5F1A" w:rsidRDefault="005F23C0" w:rsidP="005F23C0">
      <w:pPr>
        <w:tabs>
          <w:tab w:val="left" w:pos="3574"/>
        </w:tabs>
      </w:pPr>
      <w:r w:rsidRPr="006A5F1A">
        <w:t>Including hitting, slapping, pushing, kicking, pushing, rough handling, force feeding, misuse of medication,</w:t>
      </w:r>
      <w:r w:rsidR="00254434" w:rsidRPr="006A5F1A">
        <w:t xml:space="preserve"> </w:t>
      </w:r>
      <w:r w:rsidRPr="006A5F1A">
        <w:t>restraint, or inappropriate sanctions (</w:t>
      </w:r>
      <w:proofErr w:type="gramStart"/>
      <w:r w:rsidRPr="006A5F1A">
        <w:t>e.g.</w:t>
      </w:r>
      <w:proofErr w:type="gramEnd"/>
      <w:r w:rsidRPr="006A5F1A">
        <w:t xml:space="preserve"> deprivation of food, clothing, warmth and healthcare).</w:t>
      </w:r>
    </w:p>
    <w:p w14:paraId="15B62611" w14:textId="77777777" w:rsidR="00254434" w:rsidRPr="006A5F1A" w:rsidRDefault="00254434" w:rsidP="005F23C0">
      <w:pPr>
        <w:tabs>
          <w:tab w:val="left" w:pos="3574"/>
        </w:tabs>
      </w:pPr>
    </w:p>
    <w:p w14:paraId="44FC2F36" w14:textId="4A358651" w:rsidR="005F23C0" w:rsidRPr="006A5F1A" w:rsidRDefault="005F23C0" w:rsidP="005F23C0">
      <w:pPr>
        <w:tabs>
          <w:tab w:val="left" w:pos="3574"/>
        </w:tabs>
      </w:pPr>
      <w:r w:rsidRPr="006A5F1A">
        <w:t>Possible indicators of physical abuse include: no explanation for injuries or inconsistency with the account</w:t>
      </w:r>
      <w:r w:rsidR="00254434" w:rsidRPr="006A5F1A">
        <w:t xml:space="preserve"> </w:t>
      </w:r>
      <w:r w:rsidRPr="006A5F1A">
        <w:t>of what happened; injuries inconsistent with the person’s lifestyle; bruising, cuts, welts, burns and/or marks</w:t>
      </w:r>
      <w:r w:rsidR="00254434" w:rsidRPr="006A5F1A">
        <w:t xml:space="preserve"> </w:t>
      </w:r>
      <w:r w:rsidRPr="006A5F1A">
        <w:t xml:space="preserve">on the body or loss of hair in clumps; frequent injuries; unexplained falls; subdued or changed </w:t>
      </w:r>
      <w:proofErr w:type="spellStart"/>
      <w:r w:rsidRPr="006A5F1A">
        <w:t>behaviour</w:t>
      </w:r>
      <w:proofErr w:type="spellEnd"/>
      <w:r w:rsidRPr="006A5F1A">
        <w:t xml:space="preserve"> in</w:t>
      </w:r>
      <w:r w:rsidR="00254434" w:rsidRPr="006A5F1A">
        <w:t xml:space="preserve"> </w:t>
      </w:r>
      <w:r w:rsidRPr="006A5F1A">
        <w:t>the presence of a particular person; signs of malnutrition; failure to seek medical treatment.</w:t>
      </w:r>
    </w:p>
    <w:p w14:paraId="026E9BD5" w14:textId="77777777" w:rsidR="00254434" w:rsidRPr="006A5F1A" w:rsidRDefault="00254434" w:rsidP="005F23C0">
      <w:pPr>
        <w:tabs>
          <w:tab w:val="left" w:pos="3574"/>
        </w:tabs>
      </w:pPr>
    </w:p>
    <w:p w14:paraId="19AC0176" w14:textId="77777777" w:rsidR="005F23C0" w:rsidRPr="006A5F1A" w:rsidRDefault="005F23C0" w:rsidP="005F23C0">
      <w:pPr>
        <w:tabs>
          <w:tab w:val="left" w:pos="3574"/>
        </w:tabs>
        <w:rPr>
          <w:b/>
          <w:bCs/>
        </w:rPr>
      </w:pPr>
      <w:r w:rsidRPr="006A5F1A">
        <w:rPr>
          <w:b/>
          <w:bCs/>
        </w:rPr>
        <w:t>Domestic abuse</w:t>
      </w:r>
    </w:p>
    <w:p w14:paraId="03903E55" w14:textId="67EE9051" w:rsidR="005F23C0" w:rsidRPr="006A5F1A" w:rsidRDefault="005F23C0" w:rsidP="005F23C0">
      <w:pPr>
        <w:tabs>
          <w:tab w:val="left" w:pos="3574"/>
        </w:tabs>
      </w:pPr>
      <w:r w:rsidRPr="006A5F1A">
        <w:t xml:space="preserve">Domestic violence and abuse </w:t>
      </w:r>
      <w:proofErr w:type="gramStart"/>
      <w:r w:rsidRPr="006A5F1A">
        <w:t>includes</w:t>
      </w:r>
      <w:proofErr w:type="gramEnd"/>
      <w:r w:rsidRPr="006A5F1A">
        <w:t xml:space="preserve"> any incident or pattern of incidents of controlling, coercive or</w:t>
      </w:r>
      <w:r w:rsidR="00254434" w:rsidRPr="006A5F1A">
        <w:t xml:space="preserve"> </w:t>
      </w:r>
      <w:r w:rsidRPr="006A5F1A">
        <w:t xml:space="preserve">threatening </w:t>
      </w:r>
      <w:proofErr w:type="spellStart"/>
      <w:r w:rsidRPr="006A5F1A">
        <w:t>behaviour</w:t>
      </w:r>
      <w:proofErr w:type="spellEnd"/>
      <w:r w:rsidRPr="006A5F1A">
        <w:t>, violence or abuse between those aged 16 or over who are or have been, intimate</w:t>
      </w:r>
      <w:r w:rsidR="00254434" w:rsidRPr="006A5F1A">
        <w:t xml:space="preserve"> </w:t>
      </w:r>
      <w:r w:rsidRPr="006A5F1A">
        <w:t>partners or family members regardless of gender or sexuality. It also includes so called '</w:t>
      </w:r>
      <w:proofErr w:type="spellStart"/>
      <w:r w:rsidRPr="006A5F1A">
        <w:t>honour</w:t>
      </w:r>
      <w:proofErr w:type="spellEnd"/>
      <w:r w:rsidRPr="006A5F1A">
        <w:t>’ -based</w:t>
      </w:r>
      <w:r w:rsidR="00254434" w:rsidRPr="006A5F1A">
        <w:t xml:space="preserve"> </w:t>
      </w:r>
      <w:r w:rsidRPr="006A5F1A">
        <w:t>violence, female genital mutilation and forced marriage.</w:t>
      </w:r>
    </w:p>
    <w:p w14:paraId="688BA4FF" w14:textId="602343EB" w:rsidR="005F23C0" w:rsidRPr="006A5F1A" w:rsidRDefault="005F23C0" w:rsidP="005F23C0">
      <w:pPr>
        <w:tabs>
          <w:tab w:val="left" w:pos="3574"/>
        </w:tabs>
      </w:pPr>
      <w:r w:rsidRPr="006A5F1A">
        <w:t xml:space="preserve">Possible indicators of domestic abuse </w:t>
      </w:r>
      <w:proofErr w:type="gramStart"/>
      <w:r w:rsidRPr="006A5F1A">
        <w:t>include:</w:t>
      </w:r>
      <w:proofErr w:type="gramEnd"/>
      <w:r w:rsidRPr="006A5F1A">
        <w:t xml:space="preserve"> low self-esteem; feeling that the abuse is their fault when it is</w:t>
      </w:r>
      <w:r w:rsidR="00254434" w:rsidRPr="006A5F1A">
        <w:t xml:space="preserve"> </w:t>
      </w:r>
      <w:r w:rsidRPr="006A5F1A">
        <w:t xml:space="preserve">not; physical evidence of violence such as bruising, cuts, broken bones; verbal abuse and </w:t>
      </w:r>
      <w:r w:rsidRPr="006A5F1A">
        <w:lastRenderedPageBreak/>
        <w:t>humiliation in</w:t>
      </w:r>
      <w:r w:rsidR="00254434" w:rsidRPr="006A5F1A">
        <w:t xml:space="preserve"> </w:t>
      </w:r>
      <w:r w:rsidRPr="006A5F1A">
        <w:t>front of others; fear of outside intervention; damage to home or property; isolation – not seeing friends and</w:t>
      </w:r>
      <w:r w:rsidR="00254434" w:rsidRPr="006A5F1A">
        <w:t xml:space="preserve"> </w:t>
      </w:r>
      <w:r w:rsidRPr="006A5F1A">
        <w:t xml:space="preserve">family; limited access to money. </w:t>
      </w:r>
    </w:p>
    <w:p w14:paraId="1EE734EA" w14:textId="77777777" w:rsidR="00254434" w:rsidRPr="006A5F1A" w:rsidRDefault="00254434" w:rsidP="005F23C0">
      <w:pPr>
        <w:tabs>
          <w:tab w:val="left" w:pos="3574"/>
        </w:tabs>
      </w:pPr>
    </w:p>
    <w:p w14:paraId="5045C6F1" w14:textId="43F1661D" w:rsidR="005F23C0" w:rsidRPr="006A5F1A" w:rsidRDefault="005F23C0" w:rsidP="005F23C0">
      <w:pPr>
        <w:tabs>
          <w:tab w:val="left" w:pos="3574"/>
        </w:tabs>
        <w:rPr>
          <w:b/>
          <w:bCs/>
        </w:rPr>
      </w:pPr>
      <w:r w:rsidRPr="006A5F1A">
        <w:rPr>
          <w:b/>
          <w:bCs/>
        </w:rPr>
        <w:t>Sexual Abuse</w:t>
      </w:r>
    </w:p>
    <w:p w14:paraId="3F797EEF" w14:textId="0E87850F" w:rsidR="005F23C0" w:rsidRPr="006A5F1A" w:rsidRDefault="005F23C0" w:rsidP="005F23C0">
      <w:pPr>
        <w:tabs>
          <w:tab w:val="left" w:pos="3574"/>
        </w:tabs>
      </w:pPr>
      <w:r w:rsidRPr="006A5F1A">
        <w:t xml:space="preserve">Including rape and sexual assault or sexual acts to which the adult at risk has not </w:t>
      </w:r>
      <w:proofErr w:type="gramStart"/>
      <w:r w:rsidRPr="006A5F1A">
        <w:t>consented, or</w:t>
      </w:r>
      <w:proofErr w:type="gramEnd"/>
      <w:r w:rsidRPr="006A5F1A">
        <w:t xml:space="preserve"> could not</w:t>
      </w:r>
      <w:r w:rsidR="00254434" w:rsidRPr="006A5F1A">
        <w:t xml:space="preserve"> </w:t>
      </w:r>
      <w:r w:rsidRPr="006A5F1A">
        <w:t>consent or was pressured into consenting.</w:t>
      </w:r>
      <w:r w:rsidR="00254434" w:rsidRPr="006A5F1A">
        <w:t xml:space="preserve"> </w:t>
      </w:r>
      <w:r w:rsidRPr="006A5F1A">
        <w:t>Possible indicators of sexual abuse include: bruising, particularly to the thighs, buttocks and upper arms and</w:t>
      </w:r>
      <w:r w:rsidR="00254434" w:rsidRPr="006A5F1A">
        <w:t xml:space="preserve"> </w:t>
      </w:r>
      <w:r w:rsidRPr="006A5F1A">
        <w:t>marks on the neck; bleeding, pain or itching in the genital area; unusual difficulty in walking or sitting;</w:t>
      </w:r>
      <w:r w:rsidR="00254434" w:rsidRPr="006A5F1A">
        <w:t xml:space="preserve"> </w:t>
      </w:r>
      <w:r w:rsidRPr="006A5F1A">
        <w:t>infections, unexplained genital discharge, or sexually transmitted diseases; pregnancy in a woman who is</w:t>
      </w:r>
      <w:r w:rsidR="00254434" w:rsidRPr="006A5F1A">
        <w:t xml:space="preserve"> </w:t>
      </w:r>
      <w:r w:rsidRPr="006A5F1A">
        <w:t>unable to consent to sexual intercourse; the uncharacteristic use of explicit sexual language or significant</w:t>
      </w:r>
      <w:r w:rsidR="00B42442" w:rsidRPr="006A5F1A">
        <w:t xml:space="preserve"> </w:t>
      </w:r>
      <w:r w:rsidRPr="006A5F1A">
        <w:t xml:space="preserve">changes in sexual </w:t>
      </w:r>
      <w:proofErr w:type="spellStart"/>
      <w:r w:rsidRPr="006A5F1A">
        <w:t>behaviour</w:t>
      </w:r>
      <w:proofErr w:type="spellEnd"/>
      <w:r w:rsidRPr="006A5F1A">
        <w:t xml:space="preserve"> or attitude; incontinence not related to any medical diagnosis; self-harming;</w:t>
      </w:r>
      <w:r w:rsidR="00B42442" w:rsidRPr="006A5F1A">
        <w:t xml:space="preserve"> </w:t>
      </w:r>
      <w:r w:rsidRPr="006A5F1A">
        <w:t>poor concentration, withdrawal, sleep disturbance; excessive fear/apprehension of, or withdrawal from,</w:t>
      </w:r>
      <w:r w:rsidR="00B42442" w:rsidRPr="006A5F1A">
        <w:t xml:space="preserve"> </w:t>
      </w:r>
      <w:r w:rsidRPr="006A5F1A">
        <w:t>relationships; fear of receiving help with personal care; reluctance to be alone with a particular person.</w:t>
      </w:r>
    </w:p>
    <w:p w14:paraId="00083970" w14:textId="77777777" w:rsidR="00B42442" w:rsidRPr="006A5F1A" w:rsidRDefault="00B42442" w:rsidP="005F23C0">
      <w:pPr>
        <w:tabs>
          <w:tab w:val="left" w:pos="3574"/>
        </w:tabs>
      </w:pPr>
    </w:p>
    <w:p w14:paraId="33077DB4" w14:textId="77777777" w:rsidR="005F23C0" w:rsidRPr="006A5F1A" w:rsidRDefault="005F23C0" w:rsidP="005F23C0">
      <w:pPr>
        <w:tabs>
          <w:tab w:val="left" w:pos="3574"/>
        </w:tabs>
        <w:rPr>
          <w:b/>
          <w:bCs/>
        </w:rPr>
      </w:pPr>
      <w:r w:rsidRPr="006A5F1A">
        <w:rPr>
          <w:b/>
          <w:bCs/>
        </w:rPr>
        <w:t>Psychological and Emotional Abuse</w:t>
      </w:r>
    </w:p>
    <w:p w14:paraId="3753C234" w14:textId="089D7F25" w:rsidR="005F23C0" w:rsidRPr="006A5F1A" w:rsidRDefault="005F23C0" w:rsidP="005F23C0">
      <w:pPr>
        <w:tabs>
          <w:tab w:val="left" w:pos="3574"/>
        </w:tabs>
      </w:pPr>
      <w:r w:rsidRPr="006A5F1A">
        <w:t>Including emotional abuse, threats of harm or abandonment, deprivation of contact, humiliation, blaming,</w:t>
      </w:r>
      <w:r w:rsidR="00B42442" w:rsidRPr="006A5F1A">
        <w:t xml:space="preserve"> </w:t>
      </w:r>
      <w:r w:rsidRPr="006A5F1A">
        <w:t>controlling, intimidation, coercion, harassment, verbal abuse, enforced social isolation or withdrawal from</w:t>
      </w:r>
      <w:r w:rsidR="00B42442" w:rsidRPr="006A5F1A">
        <w:t xml:space="preserve"> </w:t>
      </w:r>
      <w:r w:rsidRPr="006A5F1A">
        <w:t>services or supportive networks.</w:t>
      </w:r>
    </w:p>
    <w:p w14:paraId="68F869F8" w14:textId="5B72E1A5" w:rsidR="005F23C0" w:rsidRPr="006A5F1A" w:rsidRDefault="005F23C0" w:rsidP="005F23C0">
      <w:pPr>
        <w:tabs>
          <w:tab w:val="left" w:pos="3574"/>
        </w:tabs>
      </w:pPr>
      <w:r w:rsidRPr="006A5F1A">
        <w:t>Possible indicators of psychological and emotional abuse include: an air of silence when a particular person</w:t>
      </w:r>
      <w:r w:rsidR="00B42442" w:rsidRPr="006A5F1A">
        <w:t xml:space="preserve"> </w:t>
      </w:r>
      <w:r w:rsidRPr="006A5F1A">
        <w:t>is present; withdrawal or change in the psychological state of the person; insomnia; low self-esteem;</w:t>
      </w:r>
      <w:r w:rsidR="00B42442" w:rsidRPr="006A5F1A">
        <w:t xml:space="preserve"> </w:t>
      </w:r>
      <w:r w:rsidRPr="006A5F1A">
        <w:t xml:space="preserve">uncooperative and aggressive </w:t>
      </w:r>
      <w:proofErr w:type="spellStart"/>
      <w:r w:rsidRPr="006A5F1A">
        <w:t>behaviour</w:t>
      </w:r>
      <w:proofErr w:type="spellEnd"/>
      <w:r w:rsidRPr="006A5F1A">
        <w:t>; change of appetite, weight loss/gain; signs of distress: tearfulness,</w:t>
      </w:r>
      <w:r w:rsidR="00B42442" w:rsidRPr="006A5F1A">
        <w:t xml:space="preserve"> </w:t>
      </w:r>
      <w:r w:rsidRPr="006A5F1A">
        <w:t>anger.</w:t>
      </w:r>
    </w:p>
    <w:p w14:paraId="0C064B63" w14:textId="77777777" w:rsidR="00B42442" w:rsidRPr="006A5F1A" w:rsidRDefault="00B42442" w:rsidP="005F23C0">
      <w:pPr>
        <w:tabs>
          <w:tab w:val="left" w:pos="3574"/>
        </w:tabs>
      </w:pPr>
    </w:p>
    <w:p w14:paraId="1D06402A" w14:textId="61476BFA" w:rsidR="005F23C0" w:rsidRPr="006A5F1A" w:rsidRDefault="005F23C0" w:rsidP="005F23C0">
      <w:pPr>
        <w:tabs>
          <w:tab w:val="left" w:pos="3574"/>
        </w:tabs>
        <w:rPr>
          <w:b/>
          <w:bCs/>
        </w:rPr>
      </w:pPr>
      <w:r w:rsidRPr="006A5F1A">
        <w:rPr>
          <w:b/>
          <w:bCs/>
        </w:rPr>
        <w:t>Financial or Material Abuse</w:t>
      </w:r>
    </w:p>
    <w:p w14:paraId="0E0C4FEF" w14:textId="7A863BCE" w:rsidR="005F23C0" w:rsidRPr="006A5F1A" w:rsidRDefault="005F23C0" w:rsidP="005F23C0">
      <w:pPr>
        <w:tabs>
          <w:tab w:val="left" w:pos="3574"/>
        </w:tabs>
      </w:pPr>
      <w:r w:rsidRPr="006A5F1A">
        <w:t>Including theft, fraud, exploitation, pressure in connection with wills, property or inheritance or financial</w:t>
      </w:r>
      <w:r w:rsidR="00B42442" w:rsidRPr="006A5F1A">
        <w:t xml:space="preserve"> </w:t>
      </w:r>
      <w:r w:rsidRPr="006A5F1A">
        <w:t xml:space="preserve">transactions, or the misuse or misappropriation of property, </w:t>
      </w:r>
      <w:proofErr w:type="gramStart"/>
      <w:r w:rsidRPr="006A5F1A">
        <w:t>possessions</w:t>
      </w:r>
      <w:proofErr w:type="gramEnd"/>
      <w:r w:rsidRPr="006A5F1A">
        <w:t xml:space="preserve"> or benefits.</w:t>
      </w:r>
      <w:r w:rsidR="00B42442" w:rsidRPr="006A5F1A">
        <w:t xml:space="preserve"> </w:t>
      </w:r>
      <w:r w:rsidRPr="006A5F1A">
        <w:t>Possible indicators of financial or material abuse include: missing personal possessions; unexplained lack of</w:t>
      </w:r>
      <w:r w:rsidR="00B42442" w:rsidRPr="006A5F1A">
        <w:t xml:space="preserve"> </w:t>
      </w:r>
      <w:r w:rsidRPr="006A5F1A">
        <w:t>money or inability to maintain lifestyle; unexplained withdrawal of funds from accounts; the person</w:t>
      </w:r>
      <w:r w:rsidR="00B42442" w:rsidRPr="006A5F1A">
        <w:t xml:space="preserve"> </w:t>
      </w:r>
      <w:r w:rsidRPr="006A5F1A">
        <w:t>allocated to manage financial affairs is evasive or uncooperative; the family or others show unusual interest</w:t>
      </w:r>
      <w:r w:rsidR="00B42442" w:rsidRPr="006A5F1A">
        <w:t xml:space="preserve"> </w:t>
      </w:r>
      <w:r w:rsidRPr="006A5F1A">
        <w:t>in the assets of the person; recent changes in deeds or title to property; rent arrears and eviction notices;</w:t>
      </w:r>
      <w:r w:rsidR="00B42442" w:rsidRPr="006A5F1A">
        <w:t xml:space="preserve"> </w:t>
      </w:r>
      <w:r w:rsidRPr="006A5F1A">
        <w:t>disparity between the person’s living conditions and their financial resources, e.g. insufficient food in the</w:t>
      </w:r>
      <w:r w:rsidR="00B42442" w:rsidRPr="006A5F1A">
        <w:t xml:space="preserve"> </w:t>
      </w:r>
      <w:r w:rsidRPr="006A5F1A">
        <w:t>house; unnecessary property repairs.</w:t>
      </w:r>
    </w:p>
    <w:p w14:paraId="0AB13CA9" w14:textId="77777777" w:rsidR="00B42442" w:rsidRPr="006A5F1A" w:rsidRDefault="00B42442" w:rsidP="005F23C0">
      <w:pPr>
        <w:tabs>
          <w:tab w:val="left" w:pos="3574"/>
        </w:tabs>
      </w:pPr>
    </w:p>
    <w:p w14:paraId="09633EA6" w14:textId="77777777" w:rsidR="005F23C0" w:rsidRPr="006A5F1A" w:rsidRDefault="005F23C0" w:rsidP="005F23C0">
      <w:pPr>
        <w:tabs>
          <w:tab w:val="left" w:pos="3574"/>
        </w:tabs>
        <w:rPr>
          <w:b/>
          <w:bCs/>
        </w:rPr>
      </w:pPr>
      <w:r w:rsidRPr="006A5F1A">
        <w:rPr>
          <w:b/>
          <w:bCs/>
        </w:rPr>
        <w:t>Neglect and Acts of Omission</w:t>
      </w:r>
    </w:p>
    <w:p w14:paraId="7BFF2BF9" w14:textId="69442D75" w:rsidR="005F23C0" w:rsidRPr="006A5F1A" w:rsidRDefault="005F23C0" w:rsidP="005F23C0">
      <w:pPr>
        <w:tabs>
          <w:tab w:val="left" w:pos="3574"/>
        </w:tabs>
      </w:pPr>
      <w:r w:rsidRPr="006A5F1A">
        <w:lastRenderedPageBreak/>
        <w:t>Including failure to meet medical or physical care needs, failure to provide access to appropriate health,</w:t>
      </w:r>
      <w:r w:rsidR="00B42442" w:rsidRPr="006A5F1A">
        <w:t xml:space="preserve"> </w:t>
      </w:r>
      <w:r w:rsidRPr="006A5F1A">
        <w:t>social-</w:t>
      </w:r>
      <w:proofErr w:type="gramStart"/>
      <w:r w:rsidRPr="006A5F1A">
        <w:t>care</w:t>
      </w:r>
      <w:proofErr w:type="gramEnd"/>
      <w:r w:rsidRPr="006A5F1A">
        <w:t xml:space="preserve"> or educational services, withholding of necessities of life, such as medication, clothing, adequate</w:t>
      </w:r>
      <w:r w:rsidR="00B42442" w:rsidRPr="006A5F1A">
        <w:t xml:space="preserve"> </w:t>
      </w:r>
      <w:r w:rsidRPr="006A5F1A">
        <w:t>nutrition and heating, failure to give privacy and dignity.</w:t>
      </w:r>
    </w:p>
    <w:p w14:paraId="7CFC7AFA" w14:textId="1AEC26E8" w:rsidR="005F23C0" w:rsidRPr="006A5F1A" w:rsidRDefault="005F23C0" w:rsidP="005F23C0">
      <w:pPr>
        <w:tabs>
          <w:tab w:val="left" w:pos="3574"/>
        </w:tabs>
      </w:pPr>
      <w:r w:rsidRPr="006A5F1A">
        <w:t xml:space="preserve">Possible indicators of neglect or acts of omission </w:t>
      </w:r>
      <w:proofErr w:type="gramStart"/>
      <w:r w:rsidRPr="006A5F1A">
        <w:t>include:</w:t>
      </w:r>
      <w:proofErr w:type="gramEnd"/>
      <w:r w:rsidRPr="006A5F1A">
        <w:t xml:space="preserve"> poor environment – dirty or unhygienic; poor</w:t>
      </w:r>
      <w:r w:rsidR="00B42442" w:rsidRPr="006A5F1A">
        <w:t xml:space="preserve"> </w:t>
      </w:r>
      <w:r w:rsidRPr="006A5F1A">
        <w:t>physical condition and/or personal hygiene; pressure sores or ulcers; malnutrition or unexplained weight</w:t>
      </w:r>
      <w:r w:rsidR="00B42442" w:rsidRPr="006A5F1A">
        <w:t xml:space="preserve"> </w:t>
      </w:r>
      <w:r w:rsidRPr="006A5F1A">
        <w:t>loss; untreated injuries and medical problems; inconsistent or reluctant contact with medical and social care</w:t>
      </w:r>
      <w:r w:rsidR="00B42442" w:rsidRPr="006A5F1A">
        <w:t xml:space="preserve"> </w:t>
      </w:r>
      <w:proofErr w:type="spellStart"/>
      <w:r w:rsidRPr="006A5F1A">
        <w:t>organisations</w:t>
      </w:r>
      <w:proofErr w:type="spellEnd"/>
      <w:r w:rsidRPr="006A5F1A">
        <w:t>; accumulation of untaken medication; uncharacteristic failure to engage in social interaction;</w:t>
      </w:r>
      <w:r w:rsidR="00B42442" w:rsidRPr="006A5F1A">
        <w:t xml:space="preserve"> </w:t>
      </w:r>
      <w:r w:rsidRPr="006A5F1A">
        <w:t>inappropriate or inadequate clothing.</w:t>
      </w:r>
    </w:p>
    <w:p w14:paraId="709D4E85" w14:textId="77777777" w:rsidR="00B42442" w:rsidRPr="006A5F1A" w:rsidRDefault="00B42442" w:rsidP="005F23C0">
      <w:pPr>
        <w:tabs>
          <w:tab w:val="left" w:pos="3574"/>
        </w:tabs>
      </w:pPr>
    </w:p>
    <w:p w14:paraId="7D06B10B" w14:textId="77777777" w:rsidR="005F23C0" w:rsidRPr="006A5F1A" w:rsidRDefault="005F23C0" w:rsidP="005F23C0">
      <w:pPr>
        <w:tabs>
          <w:tab w:val="left" w:pos="3574"/>
        </w:tabs>
        <w:rPr>
          <w:b/>
          <w:bCs/>
        </w:rPr>
      </w:pPr>
      <w:r w:rsidRPr="006A5F1A">
        <w:rPr>
          <w:b/>
          <w:bCs/>
        </w:rPr>
        <w:t>Modern slavery</w:t>
      </w:r>
    </w:p>
    <w:p w14:paraId="120672AF" w14:textId="2D77EC2B" w:rsidR="005F23C0" w:rsidRPr="006A5F1A" w:rsidRDefault="005F23C0" w:rsidP="005F23C0">
      <w:pPr>
        <w:tabs>
          <w:tab w:val="left" w:pos="3574"/>
        </w:tabs>
      </w:pPr>
      <w:r w:rsidRPr="006A5F1A">
        <w:t xml:space="preserve">Types of modern slavery </w:t>
      </w:r>
      <w:proofErr w:type="gramStart"/>
      <w:r w:rsidRPr="006A5F1A">
        <w:t>include:</w:t>
      </w:r>
      <w:proofErr w:type="gramEnd"/>
      <w:r w:rsidRPr="006A5F1A">
        <w:t xml:space="preserve"> human trafficking; forced </w:t>
      </w:r>
      <w:proofErr w:type="spellStart"/>
      <w:r w:rsidRPr="006A5F1A">
        <w:t>labour</w:t>
      </w:r>
      <w:proofErr w:type="spellEnd"/>
      <w:r w:rsidRPr="006A5F1A">
        <w:t>; domestic servitude; sexual exploitation;</w:t>
      </w:r>
      <w:r w:rsidR="00B42442" w:rsidRPr="006A5F1A">
        <w:t xml:space="preserve"> </w:t>
      </w:r>
      <w:r w:rsidRPr="006A5F1A">
        <w:t>debt bondage – being forced to work to pay off debts that realistically they never will be able to.</w:t>
      </w:r>
      <w:r w:rsidR="00B42442" w:rsidRPr="006A5F1A">
        <w:t xml:space="preserve"> </w:t>
      </w:r>
      <w:r w:rsidRPr="006A5F1A">
        <w:t xml:space="preserve">Possible indicators of modern slavery </w:t>
      </w:r>
      <w:proofErr w:type="gramStart"/>
      <w:r w:rsidRPr="006A5F1A">
        <w:t>include:</w:t>
      </w:r>
      <w:proofErr w:type="gramEnd"/>
      <w:r w:rsidRPr="006A5F1A">
        <w:t xml:space="preserve"> signs of physical or emotional abuse; appearing to be</w:t>
      </w:r>
      <w:r w:rsidR="00B42442" w:rsidRPr="006A5F1A">
        <w:t xml:space="preserve"> </w:t>
      </w:r>
      <w:r w:rsidRPr="006A5F1A">
        <w:t>malnourished, unkempt or withdrawn; isolation from the community, seeming under the control or</w:t>
      </w:r>
      <w:r w:rsidR="00B42442" w:rsidRPr="006A5F1A">
        <w:t xml:space="preserve"> </w:t>
      </w:r>
      <w:r w:rsidRPr="006A5F1A">
        <w:t>influence of others; living in dirty, cramped or overcrowded accommodation and or living and working at</w:t>
      </w:r>
      <w:r w:rsidR="00B42442" w:rsidRPr="006A5F1A">
        <w:t xml:space="preserve"> </w:t>
      </w:r>
      <w:r w:rsidRPr="006A5F1A">
        <w:t>the same address; lack of personal effects or identification documents; always wearing the same clothes;</w:t>
      </w:r>
    </w:p>
    <w:p w14:paraId="1C6A6091" w14:textId="77777777" w:rsidR="005F23C0" w:rsidRPr="006A5F1A" w:rsidRDefault="005F23C0" w:rsidP="005F23C0">
      <w:pPr>
        <w:tabs>
          <w:tab w:val="left" w:pos="3574"/>
        </w:tabs>
      </w:pPr>
      <w:r w:rsidRPr="006A5F1A">
        <w:t xml:space="preserve">avoidance of eye contact, appearing frightened or hesitant to talk to </w:t>
      </w:r>
      <w:proofErr w:type="gramStart"/>
      <w:r w:rsidRPr="006A5F1A">
        <w:t>strangers;</w:t>
      </w:r>
      <w:proofErr w:type="gramEnd"/>
      <w:r w:rsidRPr="006A5F1A">
        <w:t xml:space="preserve"> fear of law enforcers.</w:t>
      </w:r>
    </w:p>
    <w:p w14:paraId="38076EF9" w14:textId="77777777" w:rsidR="005F23C0" w:rsidRPr="006A5F1A" w:rsidRDefault="005F23C0" w:rsidP="005F23C0">
      <w:pPr>
        <w:tabs>
          <w:tab w:val="left" w:pos="3574"/>
        </w:tabs>
      </w:pPr>
      <w:r w:rsidRPr="006A5F1A">
        <w:t xml:space="preserve"> </w:t>
      </w:r>
    </w:p>
    <w:p w14:paraId="10390733" w14:textId="77777777" w:rsidR="005F23C0" w:rsidRPr="006A5F1A" w:rsidRDefault="005F23C0" w:rsidP="005F23C0">
      <w:pPr>
        <w:tabs>
          <w:tab w:val="left" w:pos="3574"/>
        </w:tabs>
        <w:rPr>
          <w:b/>
          <w:bCs/>
        </w:rPr>
      </w:pPr>
      <w:r w:rsidRPr="006A5F1A">
        <w:rPr>
          <w:b/>
          <w:bCs/>
        </w:rPr>
        <w:t>Discriminatory Abuse</w:t>
      </w:r>
    </w:p>
    <w:p w14:paraId="0616732D" w14:textId="1AF55617" w:rsidR="005F23C0" w:rsidRPr="006A5F1A" w:rsidRDefault="005F23C0" w:rsidP="005F23C0">
      <w:pPr>
        <w:tabs>
          <w:tab w:val="left" w:pos="3574"/>
        </w:tabs>
      </w:pPr>
      <w:r w:rsidRPr="006A5F1A">
        <w:t>Including racist or sexist abuse and abuse based on a person’s disability, age or sexuality and other forms of</w:t>
      </w:r>
      <w:r w:rsidR="00B42442" w:rsidRPr="006A5F1A">
        <w:t xml:space="preserve"> </w:t>
      </w:r>
      <w:r w:rsidRPr="006A5F1A">
        <w:t xml:space="preserve">harassment, </w:t>
      </w:r>
      <w:proofErr w:type="gramStart"/>
      <w:r w:rsidRPr="006A5F1A">
        <w:t>slurs</w:t>
      </w:r>
      <w:proofErr w:type="gramEnd"/>
      <w:r w:rsidRPr="006A5F1A">
        <w:t xml:space="preserve"> or similar treatment.</w:t>
      </w:r>
    </w:p>
    <w:p w14:paraId="3459F17D" w14:textId="4E2DD93B" w:rsidR="005F23C0" w:rsidRPr="006A5F1A" w:rsidRDefault="005F23C0" w:rsidP="005F23C0">
      <w:pPr>
        <w:tabs>
          <w:tab w:val="left" w:pos="3574"/>
        </w:tabs>
      </w:pPr>
      <w:r w:rsidRPr="006A5F1A">
        <w:t>Possible indicators of discriminatory abuse include: the person appears withdrawn and isolated; expressions</w:t>
      </w:r>
      <w:r w:rsidR="00B42442" w:rsidRPr="006A5F1A">
        <w:t xml:space="preserve"> </w:t>
      </w:r>
      <w:r w:rsidRPr="006A5F1A">
        <w:t xml:space="preserve">of anger, frustration, </w:t>
      </w:r>
      <w:proofErr w:type="gramStart"/>
      <w:r w:rsidRPr="006A5F1A">
        <w:t>fear</w:t>
      </w:r>
      <w:proofErr w:type="gramEnd"/>
      <w:r w:rsidRPr="006A5F1A">
        <w:t xml:space="preserve"> or anxiety; the support on offer does not take account of the person’s individual</w:t>
      </w:r>
      <w:r w:rsidR="00B42442" w:rsidRPr="006A5F1A">
        <w:t xml:space="preserve"> </w:t>
      </w:r>
      <w:r w:rsidRPr="006A5F1A">
        <w:t>needs in terms of a protected characteristic.</w:t>
      </w:r>
    </w:p>
    <w:p w14:paraId="4C9B3B4A" w14:textId="77777777" w:rsidR="00B42442" w:rsidRPr="006A5F1A" w:rsidRDefault="00B42442" w:rsidP="005F23C0">
      <w:pPr>
        <w:tabs>
          <w:tab w:val="left" w:pos="3574"/>
        </w:tabs>
      </w:pPr>
    </w:p>
    <w:p w14:paraId="79921C67" w14:textId="4FF38752" w:rsidR="005F23C0" w:rsidRPr="006A5F1A" w:rsidRDefault="005F23C0" w:rsidP="005F23C0">
      <w:pPr>
        <w:tabs>
          <w:tab w:val="left" w:pos="3574"/>
        </w:tabs>
        <w:rPr>
          <w:b/>
          <w:bCs/>
        </w:rPr>
      </w:pPr>
      <w:proofErr w:type="spellStart"/>
      <w:r w:rsidRPr="006A5F1A">
        <w:rPr>
          <w:b/>
          <w:bCs/>
        </w:rPr>
        <w:t>Organisational</w:t>
      </w:r>
      <w:proofErr w:type="spellEnd"/>
      <w:r w:rsidRPr="006A5F1A">
        <w:rPr>
          <w:b/>
          <w:bCs/>
        </w:rPr>
        <w:t xml:space="preserve"> and institutional abuse</w:t>
      </w:r>
    </w:p>
    <w:p w14:paraId="61266DA7" w14:textId="48B3EDCE" w:rsidR="005F23C0" w:rsidRPr="006A5F1A" w:rsidRDefault="005F23C0" w:rsidP="005F23C0">
      <w:pPr>
        <w:tabs>
          <w:tab w:val="left" w:pos="3574"/>
        </w:tabs>
      </w:pPr>
      <w:r w:rsidRPr="006A5F1A">
        <w:t xml:space="preserve">This is systematic abuse by an </w:t>
      </w:r>
      <w:proofErr w:type="spellStart"/>
      <w:r w:rsidRPr="006A5F1A">
        <w:t>organisation</w:t>
      </w:r>
      <w:proofErr w:type="spellEnd"/>
      <w:r w:rsidRPr="006A5F1A">
        <w:t xml:space="preserve"> to service-users who are at risk. It includes failure to meet</w:t>
      </w:r>
      <w:r w:rsidR="00B42442" w:rsidRPr="006A5F1A">
        <w:t xml:space="preserve"> </w:t>
      </w:r>
      <w:r w:rsidRPr="006A5F1A">
        <w:t xml:space="preserve">physical, medical, </w:t>
      </w:r>
      <w:proofErr w:type="gramStart"/>
      <w:r w:rsidRPr="006A5F1A">
        <w:t>emotional</w:t>
      </w:r>
      <w:proofErr w:type="gramEnd"/>
      <w:r w:rsidRPr="006A5F1A">
        <w:t xml:space="preserve"> and social needs.</w:t>
      </w:r>
    </w:p>
    <w:p w14:paraId="216AB172" w14:textId="3A29865B" w:rsidR="005F23C0" w:rsidRPr="006A5F1A" w:rsidRDefault="005F23C0" w:rsidP="005F23C0">
      <w:pPr>
        <w:tabs>
          <w:tab w:val="left" w:pos="3574"/>
        </w:tabs>
      </w:pPr>
      <w:r w:rsidRPr="006A5F1A">
        <w:t xml:space="preserve">Indicators of </w:t>
      </w:r>
      <w:proofErr w:type="spellStart"/>
      <w:r w:rsidRPr="006A5F1A">
        <w:t>organisational</w:t>
      </w:r>
      <w:proofErr w:type="spellEnd"/>
      <w:r w:rsidRPr="006A5F1A">
        <w:t xml:space="preserve"> or institutional abuse </w:t>
      </w:r>
      <w:proofErr w:type="gramStart"/>
      <w:r w:rsidRPr="006A5F1A">
        <w:t>include:</w:t>
      </w:r>
      <w:proofErr w:type="gramEnd"/>
      <w:r w:rsidRPr="006A5F1A">
        <w:t xml:space="preserve"> people being hungry, cold, dirty or</w:t>
      </w:r>
      <w:r w:rsidR="00B42442" w:rsidRPr="006A5F1A">
        <w:t xml:space="preserve"> </w:t>
      </w:r>
      <w:r w:rsidRPr="006A5F1A">
        <w:t>inappropriately dressed; people not receiving suitable medical care; absence of visitors; lack of social</w:t>
      </w:r>
      <w:r w:rsidR="00B42442" w:rsidRPr="006A5F1A">
        <w:t xml:space="preserve"> </w:t>
      </w:r>
      <w:r w:rsidRPr="006A5F1A">
        <w:t>activities.</w:t>
      </w:r>
    </w:p>
    <w:p w14:paraId="66142952" w14:textId="77777777" w:rsidR="00B42442" w:rsidRPr="006A5F1A" w:rsidRDefault="00B42442" w:rsidP="005F23C0">
      <w:pPr>
        <w:tabs>
          <w:tab w:val="left" w:pos="3574"/>
        </w:tabs>
      </w:pPr>
    </w:p>
    <w:p w14:paraId="152624A7" w14:textId="77777777" w:rsidR="005F23C0" w:rsidRPr="006A5F1A" w:rsidRDefault="005F23C0" w:rsidP="005F23C0">
      <w:pPr>
        <w:tabs>
          <w:tab w:val="left" w:pos="3574"/>
        </w:tabs>
        <w:rPr>
          <w:b/>
          <w:bCs/>
        </w:rPr>
      </w:pPr>
      <w:r w:rsidRPr="006A5F1A">
        <w:rPr>
          <w:b/>
          <w:bCs/>
        </w:rPr>
        <w:t>Self-neglect</w:t>
      </w:r>
    </w:p>
    <w:p w14:paraId="5F866545" w14:textId="45C54DCC" w:rsidR="005F23C0" w:rsidRPr="006A5F1A" w:rsidRDefault="005F23C0" w:rsidP="005F23C0">
      <w:pPr>
        <w:tabs>
          <w:tab w:val="left" w:pos="3574"/>
        </w:tabs>
      </w:pPr>
      <w:r w:rsidRPr="006A5F1A">
        <w:lastRenderedPageBreak/>
        <w:t xml:space="preserve">Self-neglect may require intervention if the person is unable to take care of themselves. Types of </w:t>
      </w:r>
      <w:proofErr w:type="spellStart"/>
      <w:r w:rsidRPr="006A5F1A">
        <w:t>self</w:t>
      </w:r>
      <w:r w:rsidR="000D0A10" w:rsidRPr="006A5F1A">
        <w:t xml:space="preserve"> </w:t>
      </w:r>
      <w:r w:rsidRPr="006A5F1A">
        <w:t>neglect</w:t>
      </w:r>
      <w:proofErr w:type="spellEnd"/>
      <w:r w:rsidRPr="006A5F1A">
        <w:t xml:space="preserve"> </w:t>
      </w:r>
      <w:proofErr w:type="gramStart"/>
      <w:r w:rsidRPr="006A5F1A">
        <w:t>include:</w:t>
      </w:r>
      <w:proofErr w:type="gramEnd"/>
      <w:r w:rsidRPr="006A5F1A">
        <w:t xml:space="preserve"> lack of self-care to an extent that it threatens personal health and safety; neglecting to care</w:t>
      </w:r>
      <w:r w:rsidR="00B42442" w:rsidRPr="006A5F1A">
        <w:t xml:space="preserve"> </w:t>
      </w:r>
      <w:r w:rsidRPr="006A5F1A">
        <w:t>for one’s personal hygiene, health or surroundings; inability to avoid self-harm; failure to seek help or</w:t>
      </w:r>
      <w:r w:rsidR="00B42442" w:rsidRPr="006A5F1A">
        <w:t xml:space="preserve"> </w:t>
      </w:r>
      <w:r w:rsidRPr="006A5F1A">
        <w:t>access services to meet health and social care needs; inability or unwillingness to manage one’s personal</w:t>
      </w:r>
      <w:r w:rsidR="00B42442" w:rsidRPr="006A5F1A">
        <w:t xml:space="preserve"> </w:t>
      </w:r>
      <w:r w:rsidRPr="006A5F1A">
        <w:t>affairs.</w:t>
      </w:r>
    </w:p>
    <w:p w14:paraId="08CEAA55" w14:textId="539D03FA" w:rsidR="005F23C0" w:rsidRPr="006A5F1A" w:rsidRDefault="005F23C0" w:rsidP="005F23C0">
      <w:pPr>
        <w:tabs>
          <w:tab w:val="left" w:pos="3574"/>
        </w:tabs>
      </w:pPr>
      <w:r w:rsidRPr="006A5F1A">
        <w:t xml:space="preserve">Possible indicators of self-neglect </w:t>
      </w:r>
      <w:proofErr w:type="gramStart"/>
      <w:r w:rsidRPr="006A5F1A">
        <w:t>include:</w:t>
      </w:r>
      <w:proofErr w:type="gramEnd"/>
      <w:r w:rsidRPr="006A5F1A">
        <w:t xml:space="preserve"> very poor personal hygiene; unkempt appearance; lack of</w:t>
      </w:r>
      <w:r w:rsidR="000D0A10" w:rsidRPr="006A5F1A">
        <w:t xml:space="preserve"> </w:t>
      </w:r>
      <w:r w:rsidRPr="006A5F1A">
        <w:t>essential food, clothing or shelter; malnutrition and/or dehydration; living in squalid or unsanitary</w:t>
      </w:r>
      <w:r w:rsidR="000D0A10" w:rsidRPr="006A5F1A">
        <w:t xml:space="preserve"> </w:t>
      </w:r>
      <w:r w:rsidRPr="006A5F1A">
        <w:t>conditions; neglecting household maintenance; hoarding; collecting a large number of animals in</w:t>
      </w:r>
      <w:r w:rsidR="000D0A10" w:rsidRPr="006A5F1A">
        <w:t xml:space="preserve"> </w:t>
      </w:r>
      <w:r w:rsidRPr="006A5F1A">
        <w:t>inappropriate conditions; non-compliance with health or care services; inability or unwillingness to take</w:t>
      </w:r>
      <w:r w:rsidR="000D0A10" w:rsidRPr="006A5F1A">
        <w:t xml:space="preserve"> </w:t>
      </w:r>
      <w:r w:rsidRPr="006A5F1A">
        <w:t>medication or treat illness or injury.</w:t>
      </w:r>
    </w:p>
    <w:p w14:paraId="0FAEE85C" w14:textId="27F72FE3" w:rsidR="005F23C0" w:rsidRPr="006A5F1A" w:rsidRDefault="005F23C0" w:rsidP="006D2CDF">
      <w:pPr>
        <w:tabs>
          <w:tab w:val="left" w:pos="3574"/>
        </w:tabs>
      </w:pPr>
    </w:p>
    <w:p w14:paraId="50F4E038" w14:textId="5D4AAC7E" w:rsidR="00646D28" w:rsidRPr="006A5F1A" w:rsidRDefault="00646D28" w:rsidP="006D2CDF">
      <w:pPr>
        <w:tabs>
          <w:tab w:val="left" w:pos="3574"/>
        </w:tabs>
      </w:pPr>
    </w:p>
    <w:p w14:paraId="14C84A0C" w14:textId="5DFE03B6" w:rsidR="00646D28" w:rsidRPr="006A5F1A" w:rsidRDefault="00646D28" w:rsidP="00646D28">
      <w:pPr>
        <w:pStyle w:val="Heading2"/>
      </w:pPr>
      <w:r w:rsidRPr="006A5F1A">
        <w:t xml:space="preserve">Directory of useful support </w:t>
      </w:r>
      <w:proofErr w:type="spellStart"/>
      <w:r w:rsidRPr="006A5F1A">
        <w:t>organisations</w:t>
      </w:r>
      <w:proofErr w:type="spellEnd"/>
    </w:p>
    <w:p w14:paraId="74E14B1C" w14:textId="020B63E4" w:rsidR="00646D28" w:rsidRPr="006A5F1A" w:rsidRDefault="00646D28" w:rsidP="006D2CDF">
      <w:pPr>
        <w:tabs>
          <w:tab w:val="left" w:pos="3574"/>
        </w:tabs>
      </w:pPr>
    </w:p>
    <w:p w14:paraId="0A03D8E7" w14:textId="11878263" w:rsidR="00646D28" w:rsidRPr="006A5F1A" w:rsidRDefault="005E7C3F" w:rsidP="006D2CDF">
      <w:pPr>
        <w:tabs>
          <w:tab w:val="left" w:pos="3574"/>
        </w:tabs>
      </w:pPr>
      <w:hyperlink r:id="rId19" w:history="1">
        <w:r w:rsidR="00646D28" w:rsidRPr="006A5F1A">
          <w:rPr>
            <w:rStyle w:val="Hyperlink"/>
          </w:rPr>
          <w:t>https://www.anncrafttrust.org/resources/organisations-useful-contacts/</w:t>
        </w:r>
      </w:hyperlink>
    </w:p>
    <w:p w14:paraId="16A1CB3C" w14:textId="57FE8A46" w:rsidR="00D53BF3" w:rsidRPr="006A5F1A" w:rsidRDefault="00D53BF3" w:rsidP="006D2CDF">
      <w:pPr>
        <w:tabs>
          <w:tab w:val="left" w:pos="3574"/>
        </w:tabs>
      </w:pPr>
    </w:p>
    <w:p w14:paraId="5B0B7239" w14:textId="3D01D8B8" w:rsidR="00D53BF3" w:rsidRPr="006A5F1A" w:rsidRDefault="00D53BF3" w:rsidP="00D53BF3">
      <w:pPr>
        <w:pStyle w:val="Heading2"/>
      </w:pPr>
      <w:r w:rsidRPr="006A5F1A">
        <w:t>Guidance</w:t>
      </w:r>
    </w:p>
    <w:p w14:paraId="0AE3E895" w14:textId="269F73C2" w:rsidR="00D53BF3" w:rsidRPr="006A5F1A" w:rsidRDefault="00D53BF3" w:rsidP="006D2CDF">
      <w:pPr>
        <w:tabs>
          <w:tab w:val="left" w:pos="3574"/>
        </w:tabs>
      </w:pPr>
      <w:r w:rsidRPr="006A5F1A">
        <w:t xml:space="preserve">Ann Craft Trust </w:t>
      </w:r>
      <w:hyperlink r:id="rId20" w:history="1">
        <w:r w:rsidR="0042674E" w:rsidRPr="006A5F1A">
          <w:rPr>
            <w:rStyle w:val="Hyperlink"/>
          </w:rPr>
          <w:t>https://www.anncrafttrust.org/resources/a-guide-to-safeguarding-adults/</w:t>
        </w:r>
      </w:hyperlink>
    </w:p>
    <w:p w14:paraId="7199C703" w14:textId="66A0D00F" w:rsidR="00646D28" w:rsidRPr="006A5F1A" w:rsidRDefault="00646D28" w:rsidP="006D2CDF">
      <w:pPr>
        <w:tabs>
          <w:tab w:val="left" w:pos="3574"/>
        </w:tabs>
      </w:pPr>
    </w:p>
    <w:p w14:paraId="425ACED4" w14:textId="30BD6CC3" w:rsidR="00F54376" w:rsidRPr="006A5F1A" w:rsidRDefault="00F54376">
      <w:r w:rsidRPr="006A5F1A">
        <w:br w:type="page"/>
      </w:r>
    </w:p>
    <w:p w14:paraId="67C0F562" w14:textId="3900811C" w:rsidR="00F54376" w:rsidRPr="006A5F1A" w:rsidRDefault="00EC382E" w:rsidP="00EC382E">
      <w:pPr>
        <w:pStyle w:val="Heading2"/>
        <w:rPr>
          <w:rFonts w:eastAsia="Times New Roman"/>
          <w:lang w:val="en-GB"/>
        </w:rPr>
      </w:pPr>
      <w:r w:rsidRPr="006A5F1A">
        <w:rPr>
          <w:rFonts w:eastAsia="Times New Roman"/>
        </w:rPr>
        <w:lastRenderedPageBreak/>
        <w:t xml:space="preserve">Appendix 6. </w:t>
      </w:r>
      <w:r w:rsidR="00F54376" w:rsidRPr="006A5F1A">
        <w:rPr>
          <w:rFonts w:eastAsia="Times New Roman"/>
          <w:lang w:val="en-GB"/>
        </w:rPr>
        <w:t>Working with partners policy and safeguarding protocol.</w:t>
      </w:r>
    </w:p>
    <w:p w14:paraId="0926C722" w14:textId="77777777" w:rsidR="008545A2" w:rsidRPr="008545A2" w:rsidRDefault="008545A2" w:rsidP="008545A2">
      <w:pPr>
        <w:keepNext/>
        <w:keepLines/>
        <w:spacing w:before="240" w:after="0" w:line="259" w:lineRule="auto"/>
        <w:outlineLvl w:val="0"/>
        <w:rPr>
          <w:rFonts w:ascii="Calibri Light" w:eastAsia="Times New Roman" w:hAnsi="Calibri Light" w:cs="Times New Roman"/>
          <w:color w:val="2F5496"/>
          <w:sz w:val="32"/>
          <w:szCs w:val="32"/>
          <w:lang w:val="en-GB"/>
        </w:rPr>
      </w:pPr>
      <w:r w:rsidRPr="008545A2">
        <w:rPr>
          <w:rFonts w:ascii="Calibri Light" w:eastAsia="Times New Roman" w:hAnsi="Calibri Light" w:cs="Times New Roman"/>
          <w:color w:val="2F5496"/>
          <w:sz w:val="32"/>
          <w:szCs w:val="32"/>
          <w:lang w:val="en-GB"/>
        </w:rPr>
        <w:t>General policy</w:t>
      </w:r>
    </w:p>
    <w:p w14:paraId="2FB22417" w14:textId="77777777" w:rsidR="008545A2" w:rsidRPr="008545A2" w:rsidRDefault="008545A2" w:rsidP="008545A2">
      <w:pPr>
        <w:spacing w:after="160" w:line="259" w:lineRule="auto"/>
        <w:rPr>
          <w:rFonts w:ascii="Calibri" w:eastAsia="Calibri" w:hAnsi="Calibri" w:cs="Times New Roman"/>
          <w:lang w:val="en-GB"/>
        </w:rPr>
      </w:pPr>
      <w:r w:rsidRPr="008545A2">
        <w:rPr>
          <w:rFonts w:ascii="Calibri" w:eastAsia="Calibri" w:hAnsi="Calibri" w:cs="Times New Roman"/>
          <w:lang w:val="en-GB"/>
        </w:rPr>
        <w:t xml:space="preserve">We will decide to work with partners on </w:t>
      </w:r>
      <w:proofErr w:type="gramStart"/>
      <w:r w:rsidRPr="008545A2">
        <w:rPr>
          <w:rFonts w:ascii="Calibri" w:eastAsia="Calibri" w:hAnsi="Calibri" w:cs="Times New Roman"/>
          <w:lang w:val="en-GB"/>
        </w:rPr>
        <w:t>case by case</w:t>
      </w:r>
      <w:proofErr w:type="gramEnd"/>
      <w:r w:rsidRPr="008545A2">
        <w:rPr>
          <w:rFonts w:ascii="Calibri" w:eastAsia="Calibri" w:hAnsi="Calibri" w:cs="Times New Roman"/>
          <w:lang w:val="en-GB"/>
        </w:rPr>
        <w:t xml:space="preserve"> basis and discuss this at Directors meetings. </w:t>
      </w:r>
      <w:proofErr w:type="gramStart"/>
      <w:r w:rsidRPr="008545A2">
        <w:rPr>
          <w:rFonts w:ascii="Calibri" w:eastAsia="Calibri" w:hAnsi="Calibri" w:cs="Times New Roman"/>
          <w:lang w:val="en-GB"/>
        </w:rPr>
        <w:t>Generally</w:t>
      </w:r>
      <w:proofErr w:type="gramEnd"/>
      <w:r w:rsidRPr="008545A2">
        <w:rPr>
          <w:rFonts w:ascii="Calibri" w:eastAsia="Calibri" w:hAnsi="Calibri" w:cs="Times New Roman"/>
          <w:lang w:val="en-GB"/>
        </w:rPr>
        <w:t xml:space="preserve"> we will partner with organisations with good fit with our aims and values.</w:t>
      </w:r>
    </w:p>
    <w:p w14:paraId="601F5DCC" w14:textId="77777777" w:rsidR="008545A2" w:rsidRPr="008545A2" w:rsidRDefault="008545A2" w:rsidP="008545A2">
      <w:pPr>
        <w:spacing w:after="160" w:line="259" w:lineRule="auto"/>
        <w:rPr>
          <w:rFonts w:ascii="Calibri" w:eastAsia="Calibri" w:hAnsi="Calibri" w:cs="Times New Roman"/>
          <w:lang w:val="en-GB"/>
        </w:rPr>
      </w:pPr>
      <w:r w:rsidRPr="008545A2">
        <w:rPr>
          <w:rFonts w:ascii="Calibri" w:eastAsia="Calibri" w:hAnsi="Calibri" w:cs="Times New Roman"/>
          <w:lang w:val="en-GB"/>
        </w:rPr>
        <w:t xml:space="preserve">We will check partners’ </w:t>
      </w:r>
    </w:p>
    <w:p w14:paraId="2E5E33FA" w14:textId="77777777" w:rsidR="008545A2" w:rsidRPr="008545A2" w:rsidRDefault="008545A2" w:rsidP="008545A2">
      <w:pPr>
        <w:numPr>
          <w:ilvl w:val="0"/>
          <w:numId w:val="21"/>
        </w:numPr>
        <w:spacing w:after="160" w:line="259" w:lineRule="auto"/>
        <w:contextualSpacing/>
        <w:rPr>
          <w:rFonts w:ascii="Calibri" w:eastAsia="Calibri" w:hAnsi="Calibri" w:cs="Times New Roman"/>
          <w:lang w:val="en-GB"/>
        </w:rPr>
      </w:pPr>
      <w:r w:rsidRPr="008545A2">
        <w:rPr>
          <w:rFonts w:ascii="Calibri" w:eastAsia="Calibri" w:hAnsi="Calibri" w:cs="Times New Roman"/>
          <w:lang w:val="en-GB"/>
        </w:rPr>
        <w:t>Information related to legal registered status,</w:t>
      </w:r>
    </w:p>
    <w:p w14:paraId="6EFCC1A1" w14:textId="77777777" w:rsidR="008545A2" w:rsidRPr="008545A2" w:rsidRDefault="008545A2" w:rsidP="008545A2">
      <w:pPr>
        <w:numPr>
          <w:ilvl w:val="0"/>
          <w:numId w:val="21"/>
        </w:numPr>
        <w:spacing w:after="160" w:line="259" w:lineRule="auto"/>
        <w:contextualSpacing/>
        <w:rPr>
          <w:rFonts w:ascii="Calibri" w:eastAsia="Calibri" w:hAnsi="Calibri" w:cs="Times New Roman"/>
          <w:lang w:val="en-GB"/>
        </w:rPr>
      </w:pPr>
      <w:r w:rsidRPr="008545A2">
        <w:rPr>
          <w:rFonts w:ascii="Calibri" w:eastAsia="Calibri" w:hAnsi="Calibri" w:cs="Times New Roman"/>
          <w:lang w:val="en-GB"/>
        </w:rPr>
        <w:t>Safeguarding policy revised in the last 2 years,</w:t>
      </w:r>
    </w:p>
    <w:p w14:paraId="719D2616" w14:textId="77777777" w:rsidR="008545A2" w:rsidRPr="008545A2" w:rsidRDefault="008545A2" w:rsidP="008545A2">
      <w:pPr>
        <w:numPr>
          <w:ilvl w:val="0"/>
          <w:numId w:val="21"/>
        </w:numPr>
        <w:spacing w:after="160" w:line="259" w:lineRule="auto"/>
        <w:contextualSpacing/>
        <w:rPr>
          <w:rFonts w:ascii="Calibri" w:eastAsia="Calibri" w:hAnsi="Calibri" w:cs="Times New Roman"/>
          <w:lang w:val="en-GB"/>
        </w:rPr>
      </w:pPr>
      <w:r w:rsidRPr="008545A2">
        <w:rPr>
          <w:rFonts w:ascii="Calibri" w:eastAsia="Calibri" w:hAnsi="Calibri" w:cs="Times New Roman"/>
          <w:lang w:val="en-GB"/>
        </w:rPr>
        <w:t xml:space="preserve">Safeguarding training, </w:t>
      </w:r>
    </w:p>
    <w:p w14:paraId="34CB09B6" w14:textId="77777777" w:rsidR="008545A2" w:rsidRPr="008545A2" w:rsidRDefault="008545A2" w:rsidP="008545A2">
      <w:pPr>
        <w:numPr>
          <w:ilvl w:val="0"/>
          <w:numId w:val="21"/>
        </w:numPr>
        <w:spacing w:after="160" w:line="259" w:lineRule="auto"/>
        <w:contextualSpacing/>
        <w:rPr>
          <w:rFonts w:ascii="Calibri" w:eastAsia="Calibri" w:hAnsi="Calibri" w:cs="Times New Roman"/>
          <w:lang w:val="en-GB"/>
        </w:rPr>
      </w:pPr>
      <w:r w:rsidRPr="008545A2">
        <w:rPr>
          <w:rFonts w:ascii="Calibri" w:eastAsia="Calibri" w:hAnsi="Calibri" w:cs="Times New Roman"/>
          <w:lang w:val="en-GB"/>
        </w:rPr>
        <w:t xml:space="preserve">Whether their relevant staff are safely </w:t>
      </w:r>
      <w:proofErr w:type="gramStart"/>
      <w:r w:rsidRPr="008545A2">
        <w:rPr>
          <w:rFonts w:ascii="Calibri" w:eastAsia="Calibri" w:hAnsi="Calibri" w:cs="Times New Roman"/>
          <w:lang w:val="en-GB"/>
        </w:rPr>
        <w:t>recruited</w:t>
      </w:r>
      <w:proofErr w:type="gramEnd"/>
      <w:r w:rsidRPr="008545A2">
        <w:rPr>
          <w:rFonts w:ascii="Calibri" w:eastAsia="Calibri" w:hAnsi="Calibri" w:cs="Times New Roman"/>
          <w:lang w:val="en-GB"/>
        </w:rPr>
        <w:t xml:space="preserve"> and DBS checked,</w:t>
      </w:r>
    </w:p>
    <w:p w14:paraId="6C405E5C" w14:textId="77777777" w:rsidR="008545A2" w:rsidRPr="008545A2" w:rsidRDefault="008545A2" w:rsidP="008545A2">
      <w:pPr>
        <w:numPr>
          <w:ilvl w:val="0"/>
          <w:numId w:val="21"/>
        </w:numPr>
        <w:spacing w:after="160" w:line="259" w:lineRule="auto"/>
        <w:contextualSpacing/>
        <w:rPr>
          <w:rFonts w:ascii="Calibri" w:eastAsia="Calibri" w:hAnsi="Calibri" w:cs="Times New Roman"/>
          <w:lang w:val="en-GB"/>
        </w:rPr>
      </w:pPr>
      <w:r w:rsidRPr="008545A2">
        <w:rPr>
          <w:rFonts w:ascii="Calibri" w:eastAsia="Calibri" w:hAnsi="Calibri" w:cs="Times New Roman"/>
          <w:lang w:val="en-GB"/>
        </w:rPr>
        <w:t xml:space="preserve">Having the right insurance, and </w:t>
      </w:r>
    </w:p>
    <w:p w14:paraId="7C70E80E" w14:textId="77777777" w:rsidR="008545A2" w:rsidRPr="008545A2" w:rsidRDefault="008545A2" w:rsidP="008545A2">
      <w:pPr>
        <w:numPr>
          <w:ilvl w:val="0"/>
          <w:numId w:val="21"/>
        </w:numPr>
        <w:spacing w:after="160" w:line="259" w:lineRule="auto"/>
        <w:contextualSpacing/>
        <w:rPr>
          <w:rFonts w:ascii="Calibri" w:eastAsia="Calibri" w:hAnsi="Calibri" w:cs="Times New Roman"/>
          <w:lang w:val="en-GB"/>
        </w:rPr>
      </w:pPr>
      <w:r w:rsidRPr="008545A2">
        <w:rPr>
          <w:rFonts w:ascii="Calibri" w:eastAsia="Calibri" w:hAnsi="Calibri" w:cs="Times New Roman"/>
          <w:lang w:val="en-GB"/>
        </w:rPr>
        <w:t>Registrations with the right professional bodies if applicable.</w:t>
      </w:r>
    </w:p>
    <w:p w14:paraId="12834C03" w14:textId="77777777" w:rsidR="008545A2" w:rsidRPr="008545A2" w:rsidRDefault="008545A2" w:rsidP="008545A2">
      <w:pPr>
        <w:spacing w:after="160" w:line="259" w:lineRule="auto"/>
        <w:rPr>
          <w:rFonts w:ascii="Calibri" w:eastAsia="Calibri" w:hAnsi="Calibri" w:cs="Times New Roman"/>
          <w:lang w:val="en-GB"/>
        </w:rPr>
      </w:pPr>
      <w:r w:rsidRPr="008545A2">
        <w:rPr>
          <w:rFonts w:ascii="Calibri" w:eastAsia="Calibri" w:hAnsi="Calibri" w:cs="Times New Roman"/>
          <w:lang w:val="en-GB"/>
        </w:rPr>
        <w:t>We must put in place a written agreement, formal or informal, whenever we work with other organisations covering topics in the policy on page 2.</w:t>
      </w:r>
    </w:p>
    <w:p w14:paraId="5207CA5B" w14:textId="77777777" w:rsidR="008545A2" w:rsidRPr="008545A2" w:rsidRDefault="008545A2" w:rsidP="008545A2">
      <w:pPr>
        <w:keepNext/>
        <w:keepLines/>
        <w:spacing w:before="240" w:after="0" w:line="259" w:lineRule="auto"/>
        <w:outlineLvl w:val="0"/>
        <w:rPr>
          <w:rFonts w:ascii="Calibri Light" w:eastAsia="Times New Roman" w:hAnsi="Calibri Light" w:cs="Times New Roman"/>
          <w:color w:val="2F5496"/>
          <w:sz w:val="32"/>
          <w:szCs w:val="32"/>
          <w:lang w:val="en-GB"/>
        </w:rPr>
      </w:pPr>
      <w:r w:rsidRPr="008545A2">
        <w:rPr>
          <w:rFonts w:ascii="Calibri Light" w:eastAsia="Times New Roman" w:hAnsi="Calibri Light" w:cs="Times New Roman"/>
          <w:color w:val="2F5496"/>
          <w:sz w:val="32"/>
          <w:szCs w:val="32"/>
          <w:lang w:val="en-GB"/>
        </w:rPr>
        <w:t xml:space="preserve">Safeguarding protocol </w:t>
      </w:r>
    </w:p>
    <w:p w14:paraId="0FEAF8E7" w14:textId="77777777" w:rsidR="008545A2" w:rsidRPr="008545A2" w:rsidRDefault="008545A2" w:rsidP="008545A2">
      <w:pPr>
        <w:numPr>
          <w:ilvl w:val="0"/>
          <w:numId w:val="25"/>
        </w:numPr>
        <w:spacing w:after="160" w:line="259" w:lineRule="auto"/>
        <w:ind w:left="357" w:hanging="357"/>
        <w:rPr>
          <w:rFonts w:ascii="Calibri" w:eastAsia="Calibri" w:hAnsi="Calibri" w:cs="Times New Roman"/>
          <w:lang w:val="en-GB"/>
        </w:rPr>
      </w:pPr>
      <w:r w:rsidRPr="008545A2">
        <w:rPr>
          <w:rFonts w:ascii="Calibri" w:eastAsia="Calibri" w:hAnsi="Calibri" w:cs="Times New Roman"/>
          <w:lang w:val="en-GB"/>
        </w:rPr>
        <w:t xml:space="preserve">We will provide the open or closed forum, and private conversations functionality. The partners will use the forum in usual way, as individuals. We prefer that partners do not engage in private conversations, only their users as private individuals. </w:t>
      </w:r>
    </w:p>
    <w:p w14:paraId="445B625A" w14:textId="77777777" w:rsidR="008545A2" w:rsidRPr="008545A2" w:rsidRDefault="008545A2" w:rsidP="008545A2">
      <w:pPr>
        <w:numPr>
          <w:ilvl w:val="0"/>
          <w:numId w:val="25"/>
        </w:numPr>
        <w:spacing w:after="160" w:line="259" w:lineRule="auto"/>
        <w:ind w:left="357" w:hanging="357"/>
        <w:rPr>
          <w:rFonts w:ascii="Calibri" w:eastAsia="Calibri" w:hAnsi="Calibri" w:cs="Times New Roman"/>
          <w:lang w:val="en-GB"/>
        </w:rPr>
      </w:pPr>
      <w:r w:rsidRPr="008545A2">
        <w:rPr>
          <w:rFonts w:ascii="Calibri" w:eastAsia="Calibri" w:hAnsi="Calibri" w:cs="Times New Roman"/>
          <w:lang w:val="en-GB"/>
        </w:rPr>
        <w:t>Our Terms and Rules, our privacy and safeguarding policies apply.</w:t>
      </w:r>
    </w:p>
    <w:p w14:paraId="00D8E586" w14:textId="77777777" w:rsidR="008545A2" w:rsidRPr="008545A2" w:rsidRDefault="008545A2" w:rsidP="008545A2">
      <w:pPr>
        <w:numPr>
          <w:ilvl w:val="0"/>
          <w:numId w:val="25"/>
        </w:numPr>
        <w:spacing w:after="160" w:line="259" w:lineRule="auto"/>
        <w:ind w:left="357" w:hanging="357"/>
        <w:rPr>
          <w:rFonts w:ascii="Calibri" w:eastAsia="Calibri" w:hAnsi="Calibri" w:cs="Times New Roman"/>
          <w:lang w:val="en-GB"/>
        </w:rPr>
      </w:pPr>
      <w:r w:rsidRPr="008545A2">
        <w:rPr>
          <w:rFonts w:ascii="Calibri" w:eastAsia="Calibri" w:hAnsi="Calibri" w:cs="Times New Roman"/>
          <w:lang w:val="en-GB"/>
        </w:rPr>
        <w:t>We will provide supervision of partner’s activity on our forum in form of moderation. We will moderate the partner forum in line with our policies regardless of forum arrangements and reserve the right to delete messages and ban accounts.</w:t>
      </w:r>
    </w:p>
    <w:p w14:paraId="1BE9FC74" w14:textId="7B80027A" w:rsidR="008545A2" w:rsidRPr="008545A2" w:rsidRDefault="008545A2" w:rsidP="008545A2">
      <w:pPr>
        <w:numPr>
          <w:ilvl w:val="0"/>
          <w:numId w:val="25"/>
        </w:numPr>
        <w:spacing w:after="160" w:line="257" w:lineRule="auto"/>
        <w:rPr>
          <w:rFonts w:ascii="Calibri" w:eastAsia="Calibri" w:hAnsi="Calibri" w:cs="Times New Roman"/>
          <w:lang w:val="en-GB"/>
        </w:rPr>
      </w:pPr>
      <w:r w:rsidRPr="008545A2">
        <w:rPr>
          <w:rFonts w:ascii="Calibri" w:eastAsia="Calibri" w:hAnsi="Calibri" w:cs="Times New Roman"/>
          <w:lang w:val="en-GB"/>
        </w:rPr>
        <w:t xml:space="preserve">If members of partner organisation raise safeguarding concerns with </w:t>
      </w:r>
      <w:proofErr w:type="gramStart"/>
      <w:r w:rsidRPr="008545A2">
        <w:rPr>
          <w:rFonts w:ascii="Calibri" w:eastAsia="Calibri" w:hAnsi="Calibri" w:cs="Times New Roman"/>
          <w:lang w:val="en-GB"/>
        </w:rPr>
        <w:t>us</w:t>
      </w:r>
      <w:proofErr w:type="gramEnd"/>
      <w:r w:rsidRPr="008545A2">
        <w:rPr>
          <w:rFonts w:ascii="Calibri" w:eastAsia="Calibri" w:hAnsi="Calibri" w:cs="Times New Roman"/>
          <w:lang w:val="en-GB"/>
        </w:rPr>
        <w:t xml:space="preserve"> we will act according to our policy and inform the partner if concerns are on their forum/activity generally their safeguarding policy and procedure also applies. Partners must liaise with us via </w:t>
      </w:r>
      <w:r w:rsidR="005D0EB7">
        <w:rPr>
          <w:rFonts w:ascii="Calibri" w:eastAsia="Calibri" w:hAnsi="Calibri" w:cs="Times New Roman"/>
          <w:b/>
          <w:bCs/>
          <w:lang w:val="en-GB"/>
        </w:rPr>
        <w:t>Marie Djela</w:t>
      </w:r>
      <w:r w:rsidRPr="008545A2">
        <w:rPr>
          <w:rFonts w:ascii="Calibri" w:eastAsia="Calibri" w:hAnsi="Calibri" w:cs="Times New Roman"/>
          <w:lang w:val="en-GB"/>
        </w:rPr>
        <w:t xml:space="preserve"> at </w:t>
      </w:r>
      <w:hyperlink r:id="rId21" w:history="1">
        <w:r w:rsidR="005D0EB7">
          <w:rPr>
            <w:rFonts w:ascii="Calibri" w:eastAsia="Calibri" w:hAnsi="Calibri" w:cs="Times New Roman"/>
            <w:color w:val="0000FF"/>
            <w:u w:val="single"/>
            <w:lang w:val="en-GB"/>
          </w:rPr>
          <w:t>toolup</w:t>
        </w:r>
        <w:r w:rsidRPr="008545A2">
          <w:rPr>
            <w:rFonts w:ascii="Calibri" w:eastAsia="Calibri" w:hAnsi="Calibri" w:cs="Times New Roman"/>
            <w:color w:val="0000FF"/>
            <w:u w:val="single"/>
            <w:lang w:val="en-GB"/>
          </w:rPr>
          <w:t>@ndsa.uk</w:t>
        </w:r>
      </w:hyperlink>
      <w:r w:rsidRPr="008545A2">
        <w:rPr>
          <w:rFonts w:ascii="Calibri" w:eastAsia="Calibri" w:hAnsi="Calibri" w:cs="Times New Roman"/>
          <w:color w:val="0000FF"/>
          <w:u w:val="single"/>
          <w:lang w:val="en-GB"/>
        </w:rPr>
        <w:t xml:space="preserve"> </w:t>
      </w:r>
      <w:r w:rsidRPr="008545A2">
        <w:rPr>
          <w:rFonts w:ascii="Calibri" w:eastAsia="Calibri" w:hAnsi="Calibri" w:cs="Times New Roman"/>
          <w:lang w:val="en-GB"/>
        </w:rPr>
        <w:t xml:space="preserve">to discuss the concerns and points of their policy to be addressed with their users/members which we will address. If there is contradiction, the most protective policy will apply, information shared on </w:t>
      </w:r>
      <w:proofErr w:type="gramStart"/>
      <w:r w:rsidRPr="008545A2">
        <w:rPr>
          <w:rFonts w:ascii="Calibri" w:eastAsia="Calibri" w:hAnsi="Calibri" w:cs="Times New Roman"/>
          <w:lang w:val="en-GB"/>
        </w:rPr>
        <w:t>need to know</w:t>
      </w:r>
      <w:proofErr w:type="gramEnd"/>
      <w:r w:rsidRPr="008545A2">
        <w:rPr>
          <w:rFonts w:ascii="Calibri" w:eastAsia="Calibri" w:hAnsi="Calibri" w:cs="Times New Roman"/>
          <w:lang w:val="en-GB"/>
        </w:rPr>
        <w:t xml:space="preserve"> basis, moderation done by us.</w:t>
      </w:r>
    </w:p>
    <w:p w14:paraId="7A86BF83" w14:textId="1C077A06" w:rsidR="008545A2" w:rsidRPr="008545A2" w:rsidRDefault="008545A2" w:rsidP="008545A2">
      <w:pPr>
        <w:numPr>
          <w:ilvl w:val="0"/>
          <w:numId w:val="25"/>
        </w:numPr>
        <w:spacing w:after="160" w:line="257" w:lineRule="auto"/>
        <w:rPr>
          <w:rFonts w:ascii="Calibri" w:eastAsia="Calibri" w:hAnsi="Calibri" w:cs="Times New Roman"/>
          <w:lang w:val="en-GB"/>
        </w:rPr>
      </w:pPr>
      <w:r w:rsidRPr="008545A2">
        <w:rPr>
          <w:rFonts w:ascii="Calibri" w:eastAsia="Calibri" w:hAnsi="Calibri" w:cs="Times New Roman"/>
          <w:lang w:val="en-GB"/>
        </w:rPr>
        <w:t>If concerns are raised related to activity on NDSA forum (</w:t>
      </w:r>
      <w:proofErr w:type="gramStart"/>
      <w:r w:rsidRPr="008545A2">
        <w:rPr>
          <w:rFonts w:ascii="Calibri" w:eastAsia="Calibri" w:hAnsi="Calibri" w:cs="Times New Roman"/>
          <w:lang w:val="en-GB"/>
        </w:rPr>
        <w:t>i.e.</w:t>
      </w:r>
      <w:proofErr w:type="gramEnd"/>
      <w:r w:rsidRPr="008545A2">
        <w:rPr>
          <w:rFonts w:ascii="Calibri" w:eastAsia="Calibri" w:hAnsi="Calibri" w:cs="Times New Roman"/>
          <w:lang w:val="en-GB"/>
        </w:rPr>
        <w:t xml:space="preserve"> not Autism Bucks forum for example) our procedure and policy applies. Concerns should be raised via contact us form or </w:t>
      </w:r>
      <w:hyperlink r:id="rId22" w:history="1">
        <w:r w:rsidR="005D0EB7">
          <w:rPr>
            <w:rFonts w:ascii="Calibri" w:eastAsia="Calibri" w:hAnsi="Calibri" w:cs="Times New Roman"/>
            <w:color w:val="0000FF"/>
            <w:u w:val="single"/>
            <w:lang w:val="en-GB"/>
          </w:rPr>
          <w:t>toolup</w:t>
        </w:r>
        <w:r w:rsidRPr="008545A2">
          <w:rPr>
            <w:rFonts w:ascii="Calibri" w:eastAsia="Calibri" w:hAnsi="Calibri" w:cs="Times New Roman"/>
            <w:color w:val="0000FF"/>
            <w:u w:val="single"/>
            <w:lang w:val="en-GB"/>
          </w:rPr>
          <w:t>@ndsa.uk</w:t>
        </w:r>
      </w:hyperlink>
      <w:r w:rsidRPr="008545A2">
        <w:rPr>
          <w:rFonts w:ascii="Calibri" w:eastAsia="Calibri" w:hAnsi="Calibri" w:cs="Times New Roman"/>
          <w:lang w:val="en-GB"/>
        </w:rPr>
        <w:t xml:space="preserve"> . We will inform the partners according to their policy.</w:t>
      </w:r>
    </w:p>
    <w:p w14:paraId="1E6DF3F9" w14:textId="77777777" w:rsidR="008545A2" w:rsidRPr="008545A2" w:rsidRDefault="008545A2" w:rsidP="008545A2">
      <w:pPr>
        <w:numPr>
          <w:ilvl w:val="0"/>
          <w:numId w:val="25"/>
        </w:numPr>
        <w:spacing w:after="160" w:line="257" w:lineRule="auto"/>
        <w:rPr>
          <w:rFonts w:ascii="Calibri" w:eastAsia="Calibri" w:hAnsi="Calibri" w:cs="Times New Roman"/>
          <w:lang w:val="en-GB"/>
        </w:rPr>
      </w:pPr>
      <w:bookmarkStart w:id="6" w:name="_Hlk36119231"/>
      <w:r w:rsidRPr="008545A2">
        <w:rPr>
          <w:rFonts w:ascii="Calibri" w:eastAsia="Calibri" w:hAnsi="Calibri" w:cs="Times New Roman"/>
          <w:lang w:val="en-GB"/>
        </w:rPr>
        <w:t xml:space="preserve">Partners will provide emotional support and counselling if </w:t>
      </w:r>
      <w:proofErr w:type="gramStart"/>
      <w:r w:rsidRPr="008545A2">
        <w:rPr>
          <w:rFonts w:ascii="Calibri" w:eastAsia="Calibri" w:hAnsi="Calibri" w:cs="Times New Roman"/>
          <w:lang w:val="en-GB"/>
        </w:rPr>
        <w:t>possible</w:t>
      </w:r>
      <w:proofErr w:type="gramEnd"/>
      <w:r w:rsidRPr="008545A2">
        <w:rPr>
          <w:rFonts w:ascii="Calibri" w:eastAsia="Calibri" w:hAnsi="Calibri" w:cs="Times New Roman"/>
          <w:lang w:val="en-GB"/>
        </w:rPr>
        <w:t xml:space="preserve"> to their users in case of safeguarding incidents.</w:t>
      </w:r>
    </w:p>
    <w:bookmarkEnd w:id="6"/>
    <w:p w14:paraId="7B355E90" w14:textId="77777777" w:rsidR="008545A2" w:rsidRPr="008545A2" w:rsidRDefault="008545A2" w:rsidP="008545A2">
      <w:pPr>
        <w:numPr>
          <w:ilvl w:val="0"/>
          <w:numId w:val="25"/>
        </w:numPr>
        <w:spacing w:after="160" w:line="257" w:lineRule="auto"/>
        <w:rPr>
          <w:rFonts w:ascii="Calibri" w:eastAsia="Calibri" w:hAnsi="Calibri" w:cs="Times New Roman"/>
          <w:lang w:val="en-GB"/>
        </w:rPr>
      </w:pPr>
      <w:r w:rsidRPr="008545A2">
        <w:rPr>
          <w:rFonts w:ascii="Calibri" w:eastAsia="Calibri" w:hAnsi="Calibri" w:cs="Times New Roman"/>
          <w:lang w:val="en-GB"/>
        </w:rPr>
        <w:t xml:space="preserve">Users should be informed about safeguarding and whom to contact </w:t>
      </w:r>
    </w:p>
    <w:p w14:paraId="4979A29D" w14:textId="72F8DBF1" w:rsidR="00F43F55" w:rsidRDefault="00F43F55">
      <w:pPr>
        <w:rPr>
          <w:rFonts w:ascii="Calibri" w:eastAsia="Calibri" w:hAnsi="Calibri" w:cs="Times New Roman"/>
          <w:lang w:val="en-GB"/>
        </w:rPr>
      </w:pPr>
      <w:r>
        <w:rPr>
          <w:rFonts w:ascii="Calibri" w:eastAsia="Calibri" w:hAnsi="Calibri" w:cs="Times New Roman"/>
          <w:lang w:val="en-GB"/>
        </w:rPr>
        <w:br w:type="page"/>
      </w:r>
    </w:p>
    <w:p w14:paraId="501AA077" w14:textId="77777777" w:rsidR="008545A2" w:rsidRPr="008545A2" w:rsidRDefault="008545A2" w:rsidP="008545A2">
      <w:pPr>
        <w:spacing w:after="160" w:line="256" w:lineRule="auto"/>
        <w:contextualSpacing/>
        <w:rPr>
          <w:rFonts w:ascii="Calibri" w:eastAsia="Calibri" w:hAnsi="Calibri" w:cs="Times New Roman"/>
          <w:lang w:val="en-GB"/>
        </w:rPr>
      </w:pPr>
    </w:p>
    <w:p w14:paraId="5A6034E1" w14:textId="77777777" w:rsidR="008545A2" w:rsidRPr="008545A2" w:rsidRDefault="008545A2" w:rsidP="008545A2">
      <w:pPr>
        <w:keepNext/>
        <w:keepLines/>
        <w:spacing w:before="240" w:after="160" w:line="256" w:lineRule="auto"/>
        <w:outlineLvl w:val="0"/>
        <w:rPr>
          <w:rFonts w:ascii="Calibri Light" w:eastAsia="Times New Roman" w:hAnsi="Calibri Light" w:cs="Times New Roman"/>
          <w:color w:val="2F5496"/>
          <w:sz w:val="32"/>
          <w:szCs w:val="32"/>
          <w:lang w:val="en-GB"/>
        </w:rPr>
      </w:pPr>
      <w:r w:rsidRPr="008545A2">
        <w:rPr>
          <w:rFonts w:ascii="Calibri Light" w:eastAsia="Times New Roman" w:hAnsi="Calibri Light" w:cs="Times New Roman"/>
          <w:color w:val="2F5496"/>
          <w:sz w:val="32"/>
          <w:szCs w:val="32"/>
          <w:lang w:val="en-GB"/>
        </w:rPr>
        <w:t xml:space="preserve">Policy </w:t>
      </w:r>
    </w:p>
    <w:p w14:paraId="3C48FCF7" w14:textId="37D97F65" w:rsidR="00F54376" w:rsidRPr="006A5F1A" w:rsidRDefault="008545A2" w:rsidP="008545A2">
      <w:pPr>
        <w:spacing w:after="160" w:line="256" w:lineRule="auto"/>
        <w:rPr>
          <w:rFonts w:ascii="Calibri" w:eastAsia="Calibri" w:hAnsi="Calibri" w:cs="Times New Roman"/>
          <w:lang w:val="en-GB"/>
        </w:rPr>
      </w:pPr>
      <w:r w:rsidRPr="006A5F1A">
        <w:rPr>
          <w:rFonts w:ascii="Calibri" w:eastAsia="Calibri" w:hAnsi="Calibri" w:cs="Times New Roman"/>
          <w:lang w:val="en-GB"/>
        </w:rPr>
        <w:t xml:space="preserve"> </w:t>
      </w:r>
      <w:r w:rsidR="00F54376" w:rsidRPr="006A5F1A">
        <w:rPr>
          <w:rFonts w:ascii="Calibri" w:eastAsia="Calibri" w:hAnsi="Calibri" w:cs="Times New Roman"/>
          <w:lang w:val="en-GB"/>
        </w:rPr>
        <w:t xml:space="preserve">(based in NCVO </w:t>
      </w:r>
      <w:hyperlink r:id="rId23" w:history="1">
        <w:r w:rsidR="00F54376" w:rsidRPr="006A5F1A">
          <w:rPr>
            <w:rFonts w:ascii="Calibri" w:eastAsia="Calibri" w:hAnsi="Calibri" w:cs="Times New Roman"/>
            <w:color w:val="0000FF"/>
            <w:u w:val="single"/>
            <w:lang w:val="en-GB"/>
          </w:rPr>
          <w:t>https://knowhow.ncvo.org.uk/safeguarding/checklists-training-and-other-support/specialist-guides/safeguarding-as-a-director-of-operations/working-with-partners</w:t>
        </w:r>
      </w:hyperlink>
      <w:r w:rsidR="00F54376" w:rsidRPr="006A5F1A">
        <w:rPr>
          <w:rFonts w:ascii="Calibri" w:eastAsia="Calibri" w:hAnsi="Calibri" w:cs="Times New Roman"/>
          <w:lang w:val="en-GB"/>
        </w:rPr>
        <w:t>)</w:t>
      </w:r>
    </w:p>
    <w:p w14:paraId="571D55B6" w14:textId="77777777" w:rsidR="00F54376" w:rsidRPr="006A5F1A" w:rsidRDefault="00F54376" w:rsidP="00F54376">
      <w:pPr>
        <w:spacing w:after="160" w:line="256" w:lineRule="auto"/>
        <w:rPr>
          <w:rFonts w:ascii="Calibri" w:eastAsia="Calibri" w:hAnsi="Calibri" w:cs="Times New Roman"/>
          <w:lang w:val="en-GB"/>
        </w:rPr>
      </w:pPr>
    </w:p>
    <w:p w14:paraId="1B6E19FC" w14:textId="77777777" w:rsidR="00F54376" w:rsidRPr="006A5F1A" w:rsidRDefault="00F54376" w:rsidP="00F54376">
      <w:pPr>
        <w:spacing w:after="160" w:line="256" w:lineRule="auto"/>
        <w:rPr>
          <w:rFonts w:ascii="Calibri" w:eastAsia="Calibri" w:hAnsi="Calibri" w:cs="Times New Roman"/>
          <w:lang w:val="en-GB"/>
        </w:rPr>
      </w:pPr>
      <w:r w:rsidRPr="006A5F1A">
        <w:rPr>
          <w:rFonts w:ascii="Calibri" w:eastAsia="Calibri" w:hAnsi="Calibri" w:cs="Times New Roman"/>
          <w:lang w:val="en-GB"/>
        </w:rPr>
        <w:t xml:space="preserve">We must check that our partners or funders: </w:t>
      </w:r>
    </w:p>
    <w:p w14:paraId="69E79D7B" w14:textId="77777777" w:rsidR="00F54376" w:rsidRPr="006A5F1A" w:rsidRDefault="00F54376" w:rsidP="00F54376">
      <w:pPr>
        <w:spacing w:after="160" w:line="256" w:lineRule="auto"/>
        <w:rPr>
          <w:rFonts w:ascii="Calibri" w:eastAsia="Calibri" w:hAnsi="Calibri" w:cs="Times New Roman"/>
          <w:lang w:val="en-GB"/>
        </w:rPr>
      </w:pPr>
    </w:p>
    <w:p w14:paraId="759155B7" w14:textId="77777777" w:rsidR="00F54376" w:rsidRPr="006A5F1A" w:rsidRDefault="00F54376" w:rsidP="00F54376">
      <w:pPr>
        <w:numPr>
          <w:ilvl w:val="0"/>
          <w:numId w:val="23"/>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are reputable and that their values are in line with our organisation</w:t>
      </w:r>
    </w:p>
    <w:p w14:paraId="63924C1C" w14:textId="77777777" w:rsidR="00F54376" w:rsidRPr="006A5F1A" w:rsidRDefault="00F54376" w:rsidP="00F54376">
      <w:pPr>
        <w:numPr>
          <w:ilvl w:val="0"/>
          <w:numId w:val="23"/>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have effective, recently revised policies and procedures in place, including safeguarding</w:t>
      </w:r>
    </w:p>
    <w:p w14:paraId="7E7EA71C" w14:textId="77777777" w:rsidR="00F54376" w:rsidRPr="006A5F1A" w:rsidRDefault="00F54376" w:rsidP="00F54376">
      <w:pPr>
        <w:numPr>
          <w:ilvl w:val="0"/>
          <w:numId w:val="23"/>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 xml:space="preserve">meet other requirements such as demonstrating relevant qualifications and training for staff, having the right insurance and registrations with the right professional bodies. </w:t>
      </w:r>
    </w:p>
    <w:p w14:paraId="5BDDCE50" w14:textId="77777777" w:rsidR="00F54376" w:rsidRPr="006A5F1A" w:rsidRDefault="00F54376" w:rsidP="00F54376">
      <w:pPr>
        <w:spacing w:after="160" w:line="256" w:lineRule="auto"/>
        <w:rPr>
          <w:rFonts w:ascii="Calibri" w:eastAsia="Calibri" w:hAnsi="Calibri" w:cs="Times New Roman"/>
          <w:lang w:val="en-GB"/>
        </w:rPr>
      </w:pPr>
      <w:r w:rsidRPr="006A5F1A">
        <w:rPr>
          <w:rFonts w:ascii="Calibri" w:eastAsia="Calibri" w:hAnsi="Calibri" w:cs="Times New Roman"/>
          <w:lang w:val="en-GB"/>
        </w:rPr>
        <w:t>We must put in place a written agreement, formal or informal, whenever we work with other organisations. In it we will want to be answering the following questions.</w:t>
      </w:r>
    </w:p>
    <w:p w14:paraId="6740B7B0" w14:textId="77777777" w:rsidR="00F54376" w:rsidRPr="006A5F1A" w:rsidRDefault="00F54376" w:rsidP="00F54376">
      <w:pPr>
        <w:spacing w:after="160" w:line="256" w:lineRule="auto"/>
        <w:rPr>
          <w:rFonts w:ascii="Calibri" w:eastAsia="Calibri" w:hAnsi="Calibri" w:cs="Times New Roman"/>
          <w:lang w:val="en-GB"/>
        </w:rPr>
      </w:pPr>
    </w:p>
    <w:p w14:paraId="38D3D8F8" w14:textId="77777777" w:rsidR="00F54376" w:rsidRPr="006A5F1A" w:rsidRDefault="00F54376" w:rsidP="00F54376">
      <w:pPr>
        <w:numPr>
          <w:ilvl w:val="0"/>
          <w:numId w:val="24"/>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What will each organisation provide or deliver? Who delivers what activities, on whose premises with what managers?</w:t>
      </w:r>
    </w:p>
    <w:p w14:paraId="32376980" w14:textId="77777777" w:rsidR="00F54376" w:rsidRPr="006A5F1A" w:rsidRDefault="00F54376" w:rsidP="00F54376">
      <w:pPr>
        <w:numPr>
          <w:ilvl w:val="0"/>
          <w:numId w:val="24"/>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How the costs will be met and by whom?</w:t>
      </w:r>
    </w:p>
    <w:p w14:paraId="12D73150" w14:textId="77777777" w:rsidR="00F54376" w:rsidRPr="006A5F1A" w:rsidRDefault="00F54376" w:rsidP="00F54376">
      <w:pPr>
        <w:numPr>
          <w:ilvl w:val="0"/>
          <w:numId w:val="24"/>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Who will lead on responsibilities? For example, risk assessments, safeguarding concerns, and which policies we will follow.</w:t>
      </w:r>
    </w:p>
    <w:p w14:paraId="648B8D6C" w14:textId="77777777" w:rsidR="00F54376" w:rsidRPr="006A5F1A" w:rsidRDefault="00F54376" w:rsidP="00F54376">
      <w:pPr>
        <w:numPr>
          <w:ilvl w:val="0"/>
          <w:numId w:val="24"/>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Whose safeguarding policies and procedures will be used when managing any concerns?</w:t>
      </w:r>
    </w:p>
    <w:p w14:paraId="58BD4D63" w14:textId="77777777" w:rsidR="00F54376" w:rsidRPr="006A5F1A" w:rsidRDefault="00F54376" w:rsidP="00F54376">
      <w:pPr>
        <w:numPr>
          <w:ilvl w:val="0"/>
          <w:numId w:val="24"/>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 xml:space="preserve">What </w:t>
      </w:r>
      <w:proofErr w:type="gramStart"/>
      <w:r w:rsidRPr="006A5F1A">
        <w:rPr>
          <w:rFonts w:ascii="Calibri" w:eastAsia="Calibri" w:hAnsi="Calibri" w:cs="Times New Roman"/>
          <w:lang w:val="en-GB"/>
        </w:rPr>
        <w:t>are</w:t>
      </w:r>
      <w:proofErr w:type="gramEnd"/>
      <w:r w:rsidRPr="006A5F1A">
        <w:rPr>
          <w:rFonts w:ascii="Calibri" w:eastAsia="Calibri" w:hAnsi="Calibri" w:cs="Times New Roman"/>
          <w:lang w:val="en-GB"/>
        </w:rPr>
        <w:t xml:space="preserve"> the information sharing procedures, particularly in the event of a safeguarding incident?</w:t>
      </w:r>
    </w:p>
    <w:p w14:paraId="714EB10B" w14:textId="77777777" w:rsidR="00F54376" w:rsidRPr="006A5F1A" w:rsidRDefault="00F54376" w:rsidP="00F54376">
      <w:pPr>
        <w:numPr>
          <w:ilvl w:val="0"/>
          <w:numId w:val="24"/>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What will each partner do in the event of a complaint or incident? For example, if we feel the lead partner has not properly dealt with a safeguarding incident.</w:t>
      </w:r>
    </w:p>
    <w:p w14:paraId="72EAEA47" w14:textId="77777777" w:rsidR="00F54376" w:rsidRPr="006A5F1A" w:rsidRDefault="00F54376" w:rsidP="00F54376">
      <w:pPr>
        <w:numPr>
          <w:ilvl w:val="0"/>
          <w:numId w:val="24"/>
        </w:numPr>
        <w:spacing w:after="160" w:line="256" w:lineRule="auto"/>
        <w:contextualSpacing/>
        <w:rPr>
          <w:rFonts w:ascii="Calibri" w:eastAsia="Calibri" w:hAnsi="Calibri" w:cs="Times New Roman"/>
          <w:lang w:val="en-GB"/>
        </w:rPr>
      </w:pPr>
      <w:r w:rsidRPr="006A5F1A">
        <w:rPr>
          <w:rFonts w:ascii="Calibri" w:eastAsia="Calibri" w:hAnsi="Calibri" w:cs="Times New Roman"/>
          <w:lang w:val="en-GB"/>
        </w:rPr>
        <w:t>Which lead manager is accountable in each organisation?</w:t>
      </w:r>
    </w:p>
    <w:p w14:paraId="392AAC97" w14:textId="77777777" w:rsidR="00F54376" w:rsidRPr="006A5F1A" w:rsidRDefault="00F54376" w:rsidP="00F54376">
      <w:pPr>
        <w:spacing w:after="160" w:line="256" w:lineRule="auto"/>
        <w:rPr>
          <w:rFonts w:ascii="Calibri" w:eastAsia="Calibri" w:hAnsi="Calibri" w:cs="Times New Roman"/>
          <w:lang w:val="en-GB"/>
        </w:rPr>
      </w:pPr>
      <w:r w:rsidRPr="006A5F1A">
        <w:rPr>
          <w:rFonts w:ascii="Calibri" w:eastAsia="Calibri" w:hAnsi="Calibri" w:cs="Times New Roman"/>
          <w:lang w:val="en-GB"/>
        </w:rPr>
        <w:t>It should be signed by someone who is senior enough to represent each organisation. All staff and volunteers must have briefing sessions to make sure they are familiar with the shared code of conduct, what to do in the event of an incident and who to report to.</w:t>
      </w:r>
    </w:p>
    <w:p w14:paraId="352BEE01" w14:textId="77777777" w:rsidR="00F54376" w:rsidRPr="006A5F1A" w:rsidRDefault="00F54376" w:rsidP="00F54376">
      <w:pPr>
        <w:spacing w:after="160" w:line="256" w:lineRule="auto"/>
        <w:rPr>
          <w:rFonts w:ascii="Calibri" w:eastAsia="Calibri" w:hAnsi="Calibri" w:cs="Times New Roman"/>
          <w:lang w:val="en-GB"/>
        </w:rPr>
      </w:pPr>
    </w:p>
    <w:p w14:paraId="71566B56" w14:textId="77777777" w:rsidR="00F54376" w:rsidRPr="00F54376" w:rsidRDefault="00F54376" w:rsidP="00F54376">
      <w:pPr>
        <w:spacing w:after="160" w:line="256" w:lineRule="auto"/>
        <w:rPr>
          <w:rFonts w:ascii="Calibri" w:eastAsia="Calibri" w:hAnsi="Calibri" w:cs="Times New Roman"/>
          <w:lang w:val="en-GB"/>
        </w:rPr>
      </w:pPr>
      <w:r w:rsidRPr="006A5F1A">
        <w:rPr>
          <w:rFonts w:ascii="Calibri" w:eastAsia="Calibri" w:hAnsi="Calibri" w:cs="Times New Roman"/>
          <w:lang w:val="en-GB"/>
        </w:rPr>
        <w:t xml:space="preserve">If we work in partnership </w:t>
      </w:r>
      <w:proofErr w:type="gramStart"/>
      <w:r w:rsidRPr="006A5F1A">
        <w:rPr>
          <w:rFonts w:ascii="Calibri" w:eastAsia="Calibri" w:hAnsi="Calibri" w:cs="Times New Roman"/>
          <w:lang w:val="en-GB"/>
        </w:rPr>
        <w:t>regularly, or</w:t>
      </w:r>
      <w:proofErr w:type="gramEnd"/>
      <w:r w:rsidRPr="006A5F1A">
        <w:rPr>
          <w:rFonts w:ascii="Calibri" w:eastAsia="Calibri" w:hAnsi="Calibri" w:cs="Times New Roman"/>
          <w:lang w:val="en-GB"/>
        </w:rPr>
        <w:t xml:space="preserve"> are a large organisation with multiple teams organising partnerships, it will be much smoother if we have a policy in place on how we do so.</w:t>
      </w:r>
    </w:p>
    <w:p w14:paraId="6E025532" w14:textId="77777777" w:rsidR="00F54376" w:rsidRPr="00F54376" w:rsidRDefault="00F54376" w:rsidP="006D2CDF">
      <w:pPr>
        <w:tabs>
          <w:tab w:val="left" w:pos="3574"/>
        </w:tabs>
        <w:rPr>
          <w:lang w:val="en-GB"/>
        </w:rPr>
      </w:pPr>
    </w:p>
    <w:sectPr w:rsidR="00F54376" w:rsidRPr="00F54376" w:rsidSect="0042674E">
      <w:pgSz w:w="11910" w:h="16840"/>
      <w:pgMar w:top="1361" w:right="1440"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30DF" w14:textId="77777777" w:rsidR="005E7C3F" w:rsidRDefault="005E7C3F" w:rsidP="0027073F">
      <w:r>
        <w:separator/>
      </w:r>
    </w:p>
  </w:endnote>
  <w:endnote w:type="continuationSeparator" w:id="0">
    <w:p w14:paraId="4525E713" w14:textId="77777777" w:rsidR="005E7C3F" w:rsidRDefault="005E7C3F" w:rsidP="0027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816031"/>
      <w:docPartObj>
        <w:docPartGallery w:val="Page Numbers (Bottom of Page)"/>
        <w:docPartUnique/>
      </w:docPartObj>
    </w:sdtPr>
    <w:sdtEndPr/>
    <w:sdtContent>
      <w:sdt>
        <w:sdtPr>
          <w:id w:val="-1769616900"/>
          <w:docPartObj>
            <w:docPartGallery w:val="Page Numbers (Top of Page)"/>
            <w:docPartUnique/>
          </w:docPartObj>
        </w:sdtPr>
        <w:sdtEndPr/>
        <w:sdtContent>
          <w:p w14:paraId="1A93F7DD" w14:textId="2D2BDD34" w:rsidR="00F77DAC" w:rsidRDefault="00F77D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433CFF" w14:textId="578BFB05" w:rsidR="00F77DAC" w:rsidRDefault="00F77DAC">
    <w:pPr>
      <w:pStyle w:val="Footer"/>
    </w:pPr>
    <w:r>
      <w:t>Safeguarding policy, NDSA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99A5" w14:textId="77777777" w:rsidR="005E7C3F" w:rsidRDefault="005E7C3F" w:rsidP="0027073F">
      <w:r>
        <w:separator/>
      </w:r>
    </w:p>
  </w:footnote>
  <w:footnote w:type="continuationSeparator" w:id="0">
    <w:p w14:paraId="4C77B7F2" w14:textId="77777777" w:rsidR="005E7C3F" w:rsidRDefault="005E7C3F" w:rsidP="0027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64E"/>
    <w:multiLevelType w:val="hybridMultilevel"/>
    <w:tmpl w:val="AADA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024BF"/>
    <w:multiLevelType w:val="hybridMultilevel"/>
    <w:tmpl w:val="C93A4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4605B4"/>
    <w:multiLevelType w:val="hybridMultilevel"/>
    <w:tmpl w:val="0B6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220DF"/>
    <w:multiLevelType w:val="hybridMultilevel"/>
    <w:tmpl w:val="95AA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05245"/>
    <w:multiLevelType w:val="hybridMultilevel"/>
    <w:tmpl w:val="B838C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8F6A22"/>
    <w:multiLevelType w:val="hybridMultilevel"/>
    <w:tmpl w:val="F37A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B621E"/>
    <w:multiLevelType w:val="hybridMultilevel"/>
    <w:tmpl w:val="B1C66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9708A"/>
    <w:multiLevelType w:val="multilevel"/>
    <w:tmpl w:val="72E67EEA"/>
    <w:lvl w:ilvl="0">
      <w:start w:val="1"/>
      <w:numFmt w:val="decimal"/>
      <w:lvlText w:val="%1."/>
      <w:lvlJc w:val="left"/>
      <w:pPr>
        <w:ind w:left="500" w:hanging="360"/>
      </w:pPr>
      <w:rPr>
        <w:rFonts w:ascii="Segoe UI Symbol" w:eastAsia="Segoe UI Symbol" w:hAnsi="Segoe UI Symbol" w:cs="Segoe UI Symbol" w:hint="default"/>
        <w:spacing w:val="-1"/>
        <w:w w:val="103"/>
        <w:sz w:val="28"/>
        <w:szCs w:val="28"/>
        <w:lang w:val="en-US" w:eastAsia="en-US" w:bidi="en-US"/>
      </w:rPr>
    </w:lvl>
    <w:lvl w:ilvl="1">
      <w:start w:val="1"/>
      <w:numFmt w:val="decimal"/>
      <w:lvlText w:val="%1.%2."/>
      <w:lvlJc w:val="left"/>
      <w:pPr>
        <w:ind w:left="480" w:hanging="337"/>
      </w:pPr>
      <w:rPr>
        <w:rFonts w:ascii="Segoe UI" w:eastAsia="Segoe UI" w:hAnsi="Segoe UI" w:cs="Segoe UI" w:hint="default"/>
        <w:spacing w:val="-3"/>
        <w:w w:val="100"/>
        <w:sz w:val="20"/>
        <w:szCs w:val="20"/>
        <w:lang w:val="en-US" w:eastAsia="en-US" w:bidi="en-US"/>
      </w:rPr>
    </w:lvl>
    <w:lvl w:ilvl="2">
      <w:start w:val="1"/>
      <w:numFmt w:val="decimal"/>
      <w:lvlText w:val="%1.%2.%3."/>
      <w:lvlJc w:val="left"/>
      <w:pPr>
        <w:ind w:left="8018" w:hanging="504"/>
      </w:pPr>
      <w:rPr>
        <w:rFonts w:ascii="Segoe UI" w:eastAsia="Segoe UI" w:hAnsi="Segoe UI" w:cs="Segoe UI" w:hint="default"/>
        <w:spacing w:val="-3"/>
        <w:w w:val="100"/>
        <w:sz w:val="20"/>
        <w:szCs w:val="20"/>
        <w:lang w:val="en-US" w:eastAsia="en-US" w:bidi="en-US"/>
      </w:rPr>
    </w:lvl>
    <w:lvl w:ilvl="3">
      <w:numFmt w:val="bullet"/>
      <w:lvlText w:val="•"/>
      <w:lvlJc w:val="left"/>
      <w:pPr>
        <w:ind w:left="2533" w:hanging="504"/>
      </w:pPr>
      <w:rPr>
        <w:rFonts w:hint="default"/>
        <w:lang w:val="en-US" w:eastAsia="en-US" w:bidi="en-US"/>
      </w:rPr>
    </w:lvl>
    <w:lvl w:ilvl="4">
      <w:numFmt w:val="bullet"/>
      <w:lvlText w:val="•"/>
      <w:lvlJc w:val="left"/>
      <w:pPr>
        <w:ind w:left="3706" w:hanging="504"/>
      </w:pPr>
      <w:rPr>
        <w:rFonts w:hint="default"/>
        <w:lang w:val="en-US" w:eastAsia="en-US" w:bidi="en-US"/>
      </w:rPr>
    </w:lvl>
    <w:lvl w:ilvl="5">
      <w:numFmt w:val="bullet"/>
      <w:lvlText w:val="•"/>
      <w:lvlJc w:val="left"/>
      <w:pPr>
        <w:ind w:left="4879" w:hanging="504"/>
      </w:pPr>
      <w:rPr>
        <w:rFonts w:hint="default"/>
        <w:lang w:val="en-US" w:eastAsia="en-US" w:bidi="en-US"/>
      </w:rPr>
    </w:lvl>
    <w:lvl w:ilvl="6">
      <w:numFmt w:val="bullet"/>
      <w:lvlText w:val="•"/>
      <w:lvlJc w:val="left"/>
      <w:pPr>
        <w:ind w:left="6052" w:hanging="504"/>
      </w:pPr>
      <w:rPr>
        <w:rFonts w:hint="default"/>
        <w:lang w:val="en-US" w:eastAsia="en-US" w:bidi="en-US"/>
      </w:rPr>
    </w:lvl>
    <w:lvl w:ilvl="7">
      <w:numFmt w:val="bullet"/>
      <w:lvlText w:val="•"/>
      <w:lvlJc w:val="left"/>
      <w:pPr>
        <w:ind w:left="7226" w:hanging="504"/>
      </w:pPr>
      <w:rPr>
        <w:rFonts w:hint="default"/>
        <w:lang w:val="en-US" w:eastAsia="en-US" w:bidi="en-US"/>
      </w:rPr>
    </w:lvl>
    <w:lvl w:ilvl="8">
      <w:numFmt w:val="bullet"/>
      <w:lvlText w:val="•"/>
      <w:lvlJc w:val="left"/>
      <w:pPr>
        <w:ind w:left="8399" w:hanging="504"/>
      </w:pPr>
      <w:rPr>
        <w:rFonts w:hint="default"/>
        <w:lang w:val="en-US" w:eastAsia="en-US" w:bidi="en-US"/>
      </w:rPr>
    </w:lvl>
  </w:abstractNum>
  <w:abstractNum w:abstractNumId="8" w15:restartNumberingAfterBreak="0">
    <w:nsid w:val="35387359"/>
    <w:multiLevelType w:val="hybridMultilevel"/>
    <w:tmpl w:val="CCC2B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0D7BC9"/>
    <w:multiLevelType w:val="hybridMultilevel"/>
    <w:tmpl w:val="3C9EFAFA"/>
    <w:lvl w:ilvl="0" w:tplc="0152F6DE">
      <w:start w:val="1"/>
      <w:numFmt w:val="decimal"/>
      <w:lvlText w:val="%1."/>
      <w:lvlJc w:val="left"/>
      <w:pPr>
        <w:ind w:left="567" w:hanging="428"/>
      </w:pPr>
      <w:rPr>
        <w:rFonts w:ascii="Segoe UI" w:eastAsia="Segoe UI" w:hAnsi="Segoe UI" w:cs="Segoe UI" w:hint="default"/>
        <w:w w:val="100"/>
        <w:sz w:val="22"/>
        <w:szCs w:val="22"/>
        <w:lang w:val="en-US" w:eastAsia="en-US" w:bidi="en-US"/>
      </w:rPr>
    </w:lvl>
    <w:lvl w:ilvl="1" w:tplc="50E60880">
      <w:numFmt w:val="bullet"/>
      <w:lvlText w:val="•"/>
      <w:lvlJc w:val="left"/>
      <w:pPr>
        <w:ind w:left="1578" w:hanging="428"/>
      </w:pPr>
      <w:rPr>
        <w:rFonts w:hint="default"/>
        <w:lang w:val="en-US" w:eastAsia="en-US" w:bidi="en-US"/>
      </w:rPr>
    </w:lvl>
    <w:lvl w:ilvl="2" w:tplc="74487F2A">
      <w:numFmt w:val="bullet"/>
      <w:lvlText w:val="•"/>
      <w:lvlJc w:val="left"/>
      <w:pPr>
        <w:ind w:left="2597" w:hanging="428"/>
      </w:pPr>
      <w:rPr>
        <w:rFonts w:hint="default"/>
        <w:lang w:val="en-US" w:eastAsia="en-US" w:bidi="en-US"/>
      </w:rPr>
    </w:lvl>
    <w:lvl w:ilvl="3" w:tplc="0CE4FC96">
      <w:numFmt w:val="bullet"/>
      <w:lvlText w:val="•"/>
      <w:lvlJc w:val="left"/>
      <w:pPr>
        <w:ind w:left="3615" w:hanging="428"/>
      </w:pPr>
      <w:rPr>
        <w:rFonts w:hint="default"/>
        <w:lang w:val="en-US" w:eastAsia="en-US" w:bidi="en-US"/>
      </w:rPr>
    </w:lvl>
    <w:lvl w:ilvl="4" w:tplc="9B9AEACC">
      <w:numFmt w:val="bullet"/>
      <w:lvlText w:val="•"/>
      <w:lvlJc w:val="left"/>
      <w:pPr>
        <w:ind w:left="4634" w:hanging="428"/>
      </w:pPr>
      <w:rPr>
        <w:rFonts w:hint="default"/>
        <w:lang w:val="en-US" w:eastAsia="en-US" w:bidi="en-US"/>
      </w:rPr>
    </w:lvl>
    <w:lvl w:ilvl="5" w:tplc="42AE7068">
      <w:numFmt w:val="bullet"/>
      <w:lvlText w:val="•"/>
      <w:lvlJc w:val="left"/>
      <w:pPr>
        <w:ind w:left="5652" w:hanging="428"/>
      </w:pPr>
      <w:rPr>
        <w:rFonts w:hint="default"/>
        <w:lang w:val="en-US" w:eastAsia="en-US" w:bidi="en-US"/>
      </w:rPr>
    </w:lvl>
    <w:lvl w:ilvl="6" w:tplc="BF18B0D8">
      <w:numFmt w:val="bullet"/>
      <w:lvlText w:val="•"/>
      <w:lvlJc w:val="left"/>
      <w:pPr>
        <w:ind w:left="6671" w:hanging="428"/>
      </w:pPr>
      <w:rPr>
        <w:rFonts w:hint="default"/>
        <w:lang w:val="en-US" w:eastAsia="en-US" w:bidi="en-US"/>
      </w:rPr>
    </w:lvl>
    <w:lvl w:ilvl="7" w:tplc="02969656">
      <w:numFmt w:val="bullet"/>
      <w:lvlText w:val="•"/>
      <w:lvlJc w:val="left"/>
      <w:pPr>
        <w:ind w:left="7689" w:hanging="428"/>
      </w:pPr>
      <w:rPr>
        <w:rFonts w:hint="default"/>
        <w:lang w:val="en-US" w:eastAsia="en-US" w:bidi="en-US"/>
      </w:rPr>
    </w:lvl>
    <w:lvl w:ilvl="8" w:tplc="CCFEB38C">
      <w:numFmt w:val="bullet"/>
      <w:lvlText w:val="•"/>
      <w:lvlJc w:val="left"/>
      <w:pPr>
        <w:ind w:left="8708" w:hanging="428"/>
      </w:pPr>
      <w:rPr>
        <w:rFonts w:hint="default"/>
        <w:lang w:val="en-US" w:eastAsia="en-US" w:bidi="en-US"/>
      </w:rPr>
    </w:lvl>
  </w:abstractNum>
  <w:abstractNum w:abstractNumId="10" w15:restartNumberingAfterBreak="0">
    <w:nsid w:val="3C1C2DB7"/>
    <w:multiLevelType w:val="hybridMultilevel"/>
    <w:tmpl w:val="F12471D0"/>
    <w:lvl w:ilvl="0" w:tplc="AC829DCA">
      <w:start w:val="5"/>
      <w:numFmt w:val="decimal"/>
      <w:lvlText w:val="%1."/>
      <w:lvlJc w:val="left"/>
      <w:pPr>
        <w:ind w:left="567" w:hanging="428"/>
      </w:pPr>
      <w:rPr>
        <w:rFonts w:ascii="Segoe UI" w:eastAsia="Segoe UI" w:hAnsi="Segoe UI" w:cs="Segoe UI" w:hint="default"/>
        <w:w w:val="100"/>
        <w:sz w:val="22"/>
        <w:szCs w:val="22"/>
        <w:lang w:val="en-US" w:eastAsia="en-US" w:bidi="en-US"/>
      </w:rPr>
    </w:lvl>
    <w:lvl w:ilvl="1" w:tplc="EC5ADDEE">
      <w:numFmt w:val="bullet"/>
      <w:lvlText w:val="•"/>
      <w:lvlJc w:val="left"/>
      <w:pPr>
        <w:ind w:left="1578" w:hanging="428"/>
      </w:pPr>
      <w:rPr>
        <w:rFonts w:hint="default"/>
        <w:lang w:val="en-US" w:eastAsia="en-US" w:bidi="en-US"/>
      </w:rPr>
    </w:lvl>
    <w:lvl w:ilvl="2" w:tplc="76AAEB7E">
      <w:numFmt w:val="bullet"/>
      <w:lvlText w:val="•"/>
      <w:lvlJc w:val="left"/>
      <w:pPr>
        <w:ind w:left="2597" w:hanging="428"/>
      </w:pPr>
      <w:rPr>
        <w:rFonts w:hint="default"/>
        <w:lang w:val="en-US" w:eastAsia="en-US" w:bidi="en-US"/>
      </w:rPr>
    </w:lvl>
    <w:lvl w:ilvl="3" w:tplc="CFC8D958">
      <w:numFmt w:val="bullet"/>
      <w:lvlText w:val="•"/>
      <w:lvlJc w:val="left"/>
      <w:pPr>
        <w:ind w:left="3615" w:hanging="428"/>
      </w:pPr>
      <w:rPr>
        <w:rFonts w:hint="default"/>
        <w:lang w:val="en-US" w:eastAsia="en-US" w:bidi="en-US"/>
      </w:rPr>
    </w:lvl>
    <w:lvl w:ilvl="4" w:tplc="BF22179E">
      <w:numFmt w:val="bullet"/>
      <w:lvlText w:val="•"/>
      <w:lvlJc w:val="left"/>
      <w:pPr>
        <w:ind w:left="4634" w:hanging="428"/>
      </w:pPr>
      <w:rPr>
        <w:rFonts w:hint="default"/>
        <w:lang w:val="en-US" w:eastAsia="en-US" w:bidi="en-US"/>
      </w:rPr>
    </w:lvl>
    <w:lvl w:ilvl="5" w:tplc="4F06EDFE">
      <w:numFmt w:val="bullet"/>
      <w:lvlText w:val="•"/>
      <w:lvlJc w:val="left"/>
      <w:pPr>
        <w:ind w:left="5652" w:hanging="428"/>
      </w:pPr>
      <w:rPr>
        <w:rFonts w:hint="default"/>
        <w:lang w:val="en-US" w:eastAsia="en-US" w:bidi="en-US"/>
      </w:rPr>
    </w:lvl>
    <w:lvl w:ilvl="6" w:tplc="B1361818">
      <w:numFmt w:val="bullet"/>
      <w:lvlText w:val="•"/>
      <w:lvlJc w:val="left"/>
      <w:pPr>
        <w:ind w:left="6671" w:hanging="428"/>
      </w:pPr>
      <w:rPr>
        <w:rFonts w:hint="default"/>
        <w:lang w:val="en-US" w:eastAsia="en-US" w:bidi="en-US"/>
      </w:rPr>
    </w:lvl>
    <w:lvl w:ilvl="7" w:tplc="A2F03D90">
      <w:numFmt w:val="bullet"/>
      <w:lvlText w:val="•"/>
      <w:lvlJc w:val="left"/>
      <w:pPr>
        <w:ind w:left="7689" w:hanging="428"/>
      </w:pPr>
      <w:rPr>
        <w:rFonts w:hint="default"/>
        <w:lang w:val="en-US" w:eastAsia="en-US" w:bidi="en-US"/>
      </w:rPr>
    </w:lvl>
    <w:lvl w:ilvl="8" w:tplc="26084904">
      <w:numFmt w:val="bullet"/>
      <w:lvlText w:val="•"/>
      <w:lvlJc w:val="left"/>
      <w:pPr>
        <w:ind w:left="8708" w:hanging="428"/>
      </w:pPr>
      <w:rPr>
        <w:rFonts w:hint="default"/>
        <w:lang w:val="en-US" w:eastAsia="en-US" w:bidi="en-US"/>
      </w:rPr>
    </w:lvl>
  </w:abstractNum>
  <w:abstractNum w:abstractNumId="11" w15:restartNumberingAfterBreak="0">
    <w:nsid w:val="3D0D545D"/>
    <w:multiLevelType w:val="hybridMultilevel"/>
    <w:tmpl w:val="8E26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5310A"/>
    <w:multiLevelType w:val="hybridMultilevel"/>
    <w:tmpl w:val="F32A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C4216"/>
    <w:multiLevelType w:val="hybridMultilevel"/>
    <w:tmpl w:val="300A59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F6056F7"/>
    <w:multiLevelType w:val="hybridMultilevel"/>
    <w:tmpl w:val="EFAE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C4088"/>
    <w:multiLevelType w:val="hybridMultilevel"/>
    <w:tmpl w:val="A67C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34E11"/>
    <w:multiLevelType w:val="hybridMultilevel"/>
    <w:tmpl w:val="31C6FBAE"/>
    <w:lvl w:ilvl="0" w:tplc="08090001">
      <w:start w:val="1"/>
      <w:numFmt w:val="bullet"/>
      <w:lvlText w:val=""/>
      <w:lvlJc w:val="left"/>
      <w:pPr>
        <w:ind w:left="503" w:hanging="360"/>
      </w:pPr>
      <w:rPr>
        <w:rFonts w:ascii="Symbol" w:hAnsi="Symbol" w:hint="default"/>
      </w:rPr>
    </w:lvl>
    <w:lvl w:ilvl="1" w:tplc="08090003">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17" w15:restartNumberingAfterBreak="0">
    <w:nsid w:val="55823388"/>
    <w:multiLevelType w:val="hybridMultilevel"/>
    <w:tmpl w:val="2600125A"/>
    <w:lvl w:ilvl="0" w:tplc="61380ABE">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8" w15:restartNumberingAfterBreak="0">
    <w:nsid w:val="653C760A"/>
    <w:multiLevelType w:val="hybridMultilevel"/>
    <w:tmpl w:val="6E226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407D8"/>
    <w:multiLevelType w:val="multilevel"/>
    <w:tmpl w:val="5F20A932"/>
    <w:lvl w:ilvl="0">
      <w:start w:val="1"/>
      <w:numFmt w:val="decimal"/>
      <w:lvlText w:val="%1."/>
      <w:lvlJc w:val="left"/>
      <w:pPr>
        <w:ind w:left="500" w:hanging="360"/>
      </w:pPr>
      <w:rPr>
        <w:rFonts w:ascii="Segoe UI Symbol" w:eastAsia="Segoe UI Symbol" w:hAnsi="Segoe UI Symbol" w:cs="Segoe UI Symbol" w:hint="default"/>
        <w:spacing w:val="-1"/>
        <w:w w:val="103"/>
        <w:sz w:val="28"/>
        <w:szCs w:val="28"/>
        <w:lang w:val="en-US" w:eastAsia="en-US" w:bidi="en-US"/>
      </w:rPr>
    </w:lvl>
    <w:lvl w:ilvl="1">
      <w:start w:val="1"/>
      <w:numFmt w:val="decimal"/>
      <w:lvlText w:val="%1.%2."/>
      <w:lvlJc w:val="left"/>
      <w:pPr>
        <w:ind w:left="480" w:hanging="337"/>
      </w:pPr>
      <w:rPr>
        <w:rFonts w:ascii="Segoe UI" w:eastAsia="Segoe UI" w:hAnsi="Segoe UI" w:cs="Segoe UI" w:hint="default"/>
        <w:spacing w:val="-3"/>
        <w:w w:val="100"/>
        <w:sz w:val="20"/>
        <w:szCs w:val="20"/>
        <w:lang w:val="en-US" w:eastAsia="en-US" w:bidi="en-US"/>
      </w:rPr>
    </w:lvl>
    <w:lvl w:ilvl="2">
      <w:start w:val="1"/>
      <w:numFmt w:val="decimal"/>
      <w:lvlText w:val="%1.%2.%3."/>
      <w:lvlJc w:val="left"/>
      <w:pPr>
        <w:ind w:left="8018" w:hanging="504"/>
      </w:pPr>
      <w:rPr>
        <w:rFonts w:ascii="Segoe UI" w:eastAsia="Segoe UI" w:hAnsi="Segoe UI" w:cs="Segoe UI" w:hint="default"/>
        <w:spacing w:val="-3"/>
        <w:w w:val="100"/>
        <w:sz w:val="20"/>
        <w:szCs w:val="20"/>
        <w:lang w:val="en-US" w:eastAsia="en-US" w:bidi="en-US"/>
      </w:rPr>
    </w:lvl>
    <w:lvl w:ilvl="3">
      <w:numFmt w:val="bullet"/>
      <w:lvlText w:val="•"/>
      <w:lvlJc w:val="left"/>
      <w:pPr>
        <w:ind w:left="2533" w:hanging="504"/>
      </w:pPr>
      <w:rPr>
        <w:rFonts w:hint="default"/>
        <w:lang w:val="en-US" w:eastAsia="en-US" w:bidi="en-US"/>
      </w:rPr>
    </w:lvl>
    <w:lvl w:ilvl="4">
      <w:numFmt w:val="bullet"/>
      <w:lvlText w:val="•"/>
      <w:lvlJc w:val="left"/>
      <w:pPr>
        <w:ind w:left="3706" w:hanging="504"/>
      </w:pPr>
      <w:rPr>
        <w:rFonts w:hint="default"/>
        <w:lang w:val="en-US" w:eastAsia="en-US" w:bidi="en-US"/>
      </w:rPr>
    </w:lvl>
    <w:lvl w:ilvl="5">
      <w:numFmt w:val="bullet"/>
      <w:lvlText w:val="•"/>
      <w:lvlJc w:val="left"/>
      <w:pPr>
        <w:ind w:left="4879" w:hanging="504"/>
      </w:pPr>
      <w:rPr>
        <w:rFonts w:hint="default"/>
        <w:lang w:val="en-US" w:eastAsia="en-US" w:bidi="en-US"/>
      </w:rPr>
    </w:lvl>
    <w:lvl w:ilvl="6">
      <w:numFmt w:val="bullet"/>
      <w:lvlText w:val="•"/>
      <w:lvlJc w:val="left"/>
      <w:pPr>
        <w:ind w:left="6052" w:hanging="504"/>
      </w:pPr>
      <w:rPr>
        <w:rFonts w:hint="default"/>
        <w:lang w:val="en-US" w:eastAsia="en-US" w:bidi="en-US"/>
      </w:rPr>
    </w:lvl>
    <w:lvl w:ilvl="7">
      <w:numFmt w:val="bullet"/>
      <w:lvlText w:val="•"/>
      <w:lvlJc w:val="left"/>
      <w:pPr>
        <w:ind w:left="7226" w:hanging="504"/>
      </w:pPr>
      <w:rPr>
        <w:rFonts w:hint="default"/>
        <w:lang w:val="en-US" w:eastAsia="en-US" w:bidi="en-US"/>
      </w:rPr>
    </w:lvl>
    <w:lvl w:ilvl="8">
      <w:numFmt w:val="bullet"/>
      <w:lvlText w:val="•"/>
      <w:lvlJc w:val="left"/>
      <w:pPr>
        <w:ind w:left="8399" w:hanging="504"/>
      </w:pPr>
      <w:rPr>
        <w:rFonts w:hint="default"/>
        <w:lang w:val="en-US" w:eastAsia="en-US" w:bidi="en-US"/>
      </w:rPr>
    </w:lvl>
  </w:abstractNum>
  <w:abstractNum w:abstractNumId="20" w15:restartNumberingAfterBreak="0">
    <w:nsid w:val="6E0E4D10"/>
    <w:multiLevelType w:val="hybridMultilevel"/>
    <w:tmpl w:val="4280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C658C8"/>
    <w:multiLevelType w:val="hybridMultilevel"/>
    <w:tmpl w:val="7AE04EBA"/>
    <w:lvl w:ilvl="0" w:tplc="61380A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A7CF9"/>
    <w:multiLevelType w:val="hybridMultilevel"/>
    <w:tmpl w:val="4FDE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27317"/>
    <w:multiLevelType w:val="hybridMultilevel"/>
    <w:tmpl w:val="0BC2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9"/>
  </w:num>
  <w:num w:numId="4">
    <w:abstractNumId w:val="12"/>
  </w:num>
  <w:num w:numId="5">
    <w:abstractNumId w:val="20"/>
  </w:num>
  <w:num w:numId="6">
    <w:abstractNumId w:val="23"/>
  </w:num>
  <w:num w:numId="7">
    <w:abstractNumId w:val="14"/>
  </w:num>
  <w:num w:numId="8">
    <w:abstractNumId w:val="5"/>
  </w:num>
  <w:num w:numId="9">
    <w:abstractNumId w:val="4"/>
  </w:num>
  <w:num w:numId="10">
    <w:abstractNumId w:val="15"/>
  </w:num>
  <w:num w:numId="11">
    <w:abstractNumId w:val="6"/>
  </w:num>
  <w:num w:numId="12">
    <w:abstractNumId w:val="11"/>
  </w:num>
  <w:num w:numId="13">
    <w:abstractNumId w:val="7"/>
  </w:num>
  <w:num w:numId="14">
    <w:abstractNumId w:val="16"/>
  </w:num>
  <w:num w:numId="15">
    <w:abstractNumId w:val="22"/>
  </w:num>
  <w:num w:numId="16">
    <w:abstractNumId w:val="0"/>
  </w:num>
  <w:num w:numId="17">
    <w:abstractNumId w:val="2"/>
  </w:num>
  <w:num w:numId="18">
    <w:abstractNumId w:val="3"/>
  </w:num>
  <w:num w:numId="19">
    <w:abstractNumId w:val="21"/>
  </w:num>
  <w:num w:numId="20">
    <w:abstractNumId w:val="17"/>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3C"/>
    <w:rsid w:val="000312D7"/>
    <w:rsid w:val="00032067"/>
    <w:rsid w:val="00041473"/>
    <w:rsid w:val="00080669"/>
    <w:rsid w:val="00086AC9"/>
    <w:rsid w:val="000A0A70"/>
    <w:rsid w:val="000C69B8"/>
    <w:rsid w:val="000D0A10"/>
    <w:rsid w:val="000D40F9"/>
    <w:rsid w:val="000E044A"/>
    <w:rsid w:val="000E4B51"/>
    <w:rsid w:val="00106159"/>
    <w:rsid w:val="00115081"/>
    <w:rsid w:val="001319E4"/>
    <w:rsid w:val="00146A75"/>
    <w:rsid w:val="00152D0A"/>
    <w:rsid w:val="001620B5"/>
    <w:rsid w:val="001620B9"/>
    <w:rsid w:val="001657EE"/>
    <w:rsid w:val="001960C7"/>
    <w:rsid w:val="001B6AF3"/>
    <w:rsid w:val="001D7F6A"/>
    <w:rsid w:val="001F524F"/>
    <w:rsid w:val="002076C3"/>
    <w:rsid w:val="00211F5A"/>
    <w:rsid w:val="00217A68"/>
    <w:rsid w:val="002246F7"/>
    <w:rsid w:val="00224914"/>
    <w:rsid w:val="00247EAE"/>
    <w:rsid w:val="00254434"/>
    <w:rsid w:val="0027073F"/>
    <w:rsid w:val="002B4602"/>
    <w:rsid w:val="002C27D1"/>
    <w:rsid w:val="002C79CD"/>
    <w:rsid w:val="002D2E56"/>
    <w:rsid w:val="002E31AD"/>
    <w:rsid w:val="003364D8"/>
    <w:rsid w:val="00375C97"/>
    <w:rsid w:val="00391CE3"/>
    <w:rsid w:val="003C6426"/>
    <w:rsid w:val="003D77D2"/>
    <w:rsid w:val="003E0729"/>
    <w:rsid w:val="003E1C58"/>
    <w:rsid w:val="003E378A"/>
    <w:rsid w:val="003F3E93"/>
    <w:rsid w:val="00417C9C"/>
    <w:rsid w:val="00425E1B"/>
    <w:rsid w:val="0042674E"/>
    <w:rsid w:val="00433049"/>
    <w:rsid w:val="004336E5"/>
    <w:rsid w:val="00437026"/>
    <w:rsid w:val="00441F96"/>
    <w:rsid w:val="00444578"/>
    <w:rsid w:val="00462042"/>
    <w:rsid w:val="00484044"/>
    <w:rsid w:val="004A0AB5"/>
    <w:rsid w:val="004A29CC"/>
    <w:rsid w:val="004B67FC"/>
    <w:rsid w:val="004C1A91"/>
    <w:rsid w:val="004C4706"/>
    <w:rsid w:val="004C7CCC"/>
    <w:rsid w:val="004E2DA7"/>
    <w:rsid w:val="004F323C"/>
    <w:rsid w:val="00541B50"/>
    <w:rsid w:val="005450B1"/>
    <w:rsid w:val="00582458"/>
    <w:rsid w:val="00585BC1"/>
    <w:rsid w:val="005B4DA5"/>
    <w:rsid w:val="005B4E68"/>
    <w:rsid w:val="005B69E4"/>
    <w:rsid w:val="005C0331"/>
    <w:rsid w:val="005D0EB7"/>
    <w:rsid w:val="005E0FA5"/>
    <w:rsid w:val="005E7C3F"/>
    <w:rsid w:val="005F23C0"/>
    <w:rsid w:val="005F5776"/>
    <w:rsid w:val="00633B8A"/>
    <w:rsid w:val="00646D28"/>
    <w:rsid w:val="00663C6C"/>
    <w:rsid w:val="006650DD"/>
    <w:rsid w:val="00665394"/>
    <w:rsid w:val="00670AD6"/>
    <w:rsid w:val="006A2F60"/>
    <w:rsid w:val="006A5F1A"/>
    <w:rsid w:val="006C0F98"/>
    <w:rsid w:val="006C5C81"/>
    <w:rsid w:val="006C647F"/>
    <w:rsid w:val="006D2CDF"/>
    <w:rsid w:val="006F6A8B"/>
    <w:rsid w:val="006F7167"/>
    <w:rsid w:val="007016F1"/>
    <w:rsid w:val="007074B7"/>
    <w:rsid w:val="00717A92"/>
    <w:rsid w:val="007208F6"/>
    <w:rsid w:val="00726964"/>
    <w:rsid w:val="0073090C"/>
    <w:rsid w:val="00744DB2"/>
    <w:rsid w:val="007543A8"/>
    <w:rsid w:val="00754D9F"/>
    <w:rsid w:val="00788A16"/>
    <w:rsid w:val="00802339"/>
    <w:rsid w:val="0084718D"/>
    <w:rsid w:val="008545A2"/>
    <w:rsid w:val="0087537B"/>
    <w:rsid w:val="008977AA"/>
    <w:rsid w:val="008D67CC"/>
    <w:rsid w:val="008E1DCE"/>
    <w:rsid w:val="008E4CAA"/>
    <w:rsid w:val="00910431"/>
    <w:rsid w:val="00940C74"/>
    <w:rsid w:val="009766AF"/>
    <w:rsid w:val="009870F7"/>
    <w:rsid w:val="009907A7"/>
    <w:rsid w:val="00997450"/>
    <w:rsid w:val="009B0B39"/>
    <w:rsid w:val="009B1DDF"/>
    <w:rsid w:val="009D5C65"/>
    <w:rsid w:val="009D702B"/>
    <w:rsid w:val="00A023DC"/>
    <w:rsid w:val="00A04CD7"/>
    <w:rsid w:val="00A21B27"/>
    <w:rsid w:val="00A54D54"/>
    <w:rsid w:val="00A55AF9"/>
    <w:rsid w:val="00A73FF9"/>
    <w:rsid w:val="00A96935"/>
    <w:rsid w:val="00AA4ACE"/>
    <w:rsid w:val="00AB54EB"/>
    <w:rsid w:val="00AD1D7B"/>
    <w:rsid w:val="00AF307E"/>
    <w:rsid w:val="00AF4D31"/>
    <w:rsid w:val="00B32E50"/>
    <w:rsid w:val="00B37E8B"/>
    <w:rsid w:val="00B42442"/>
    <w:rsid w:val="00B446E6"/>
    <w:rsid w:val="00B45A01"/>
    <w:rsid w:val="00B5060D"/>
    <w:rsid w:val="00B52F72"/>
    <w:rsid w:val="00B80A85"/>
    <w:rsid w:val="00BA019A"/>
    <w:rsid w:val="00BA10D4"/>
    <w:rsid w:val="00BA2608"/>
    <w:rsid w:val="00BD4BD0"/>
    <w:rsid w:val="00BE3F9D"/>
    <w:rsid w:val="00BE51E0"/>
    <w:rsid w:val="00BF1A06"/>
    <w:rsid w:val="00BF4F78"/>
    <w:rsid w:val="00C03CA2"/>
    <w:rsid w:val="00C17602"/>
    <w:rsid w:val="00C277B7"/>
    <w:rsid w:val="00C81528"/>
    <w:rsid w:val="00C869E7"/>
    <w:rsid w:val="00C87892"/>
    <w:rsid w:val="00C9028B"/>
    <w:rsid w:val="00CB4514"/>
    <w:rsid w:val="00D10A30"/>
    <w:rsid w:val="00D118A6"/>
    <w:rsid w:val="00D4150C"/>
    <w:rsid w:val="00D53BF3"/>
    <w:rsid w:val="00D67D94"/>
    <w:rsid w:val="00DA466D"/>
    <w:rsid w:val="00DA4725"/>
    <w:rsid w:val="00DB2DCB"/>
    <w:rsid w:val="00DD47AC"/>
    <w:rsid w:val="00DF75C0"/>
    <w:rsid w:val="00E059EA"/>
    <w:rsid w:val="00E11802"/>
    <w:rsid w:val="00E16F0B"/>
    <w:rsid w:val="00E30D98"/>
    <w:rsid w:val="00E412F3"/>
    <w:rsid w:val="00E54FD3"/>
    <w:rsid w:val="00E60269"/>
    <w:rsid w:val="00E60FC1"/>
    <w:rsid w:val="00E65C20"/>
    <w:rsid w:val="00E72D8B"/>
    <w:rsid w:val="00E738C0"/>
    <w:rsid w:val="00E82525"/>
    <w:rsid w:val="00EA025E"/>
    <w:rsid w:val="00EA6730"/>
    <w:rsid w:val="00EB0D83"/>
    <w:rsid w:val="00EC23C9"/>
    <w:rsid w:val="00EC382E"/>
    <w:rsid w:val="00EC5984"/>
    <w:rsid w:val="00ED082A"/>
    <w:rsid w:val="00EE5F78"/>
    <w:rsid w:val="00F137C0"/>
    <w:rsid w:val="00F3353F"/>
    <w:rsid w:val="00F43F55"/>
    <w:rsid w:val="00F5016E"/>
    <w:rsid w:val="00F54376"/>
    <w:rsid w:val="00F67147"/>
    <w:rsid w:val="00F77DAC"/>
    <w:rsid w:val="00F81DFF"/>
    <w:rsid w:val="00F932AE"/>
    <w:rsid w:val="00FC2A06"/>
    <w:rsid w:val="00FC4CB8"/>
    <w:rsid w:val="00FE56AD"/>
    <w:rsid w:val="01491ED6"/>
    <w:rsid w:val="04EDE281"/>
    <w:rsid w:val="04FA19BD"/>
    <w:rsid w:val="06CEA33D"/>
    <w:rsid w:val="073191BF"/>
    <w:rsid w:val="074161F7"/>
    <w:rsid w:val="07716340"/>
    <w:rsid w:val="086A739E"/>
    <w:rsid w:val="09DB0C5C"/>
    <w:rsid w:val="0B64497C"/>
    <w:rsid w:val="0C5A77F6"/>
    <w:rsid w:val="0DC4DD20"/>
    <w:rsid w:val="0EEF8380"/>
    <w:rsid w:val="110B3105"/>
    <w:rsid w:val="116E5792"/>
    <w:rsid w:val="12855CA6"/>
    <w:rsid w:val="137C081D"/>
    <w:rsid w:val="165F15A0"/>
    <w:rsid w:val="1687E8A6"/>
    <w:rsid w:val="172C68E4"/>
    <w:rsid w:val="19A321DE"/>
    <w:rsid w:val="19AAFB42"/>
    <w:rsid w:val="1A20F44A"/>
    <w:rsid w:val="1A24554F"/>
    <w:rsid w:val="1C0B54BD"/>
    <w:rsid w:val="1DB80613"/>
    <w:rsid w:val="1F2B7C6A"/>
    <w:rsid w:val="1FF96A3D"/>
    <w:rsid w:val="21D39817"/>
    <w:rsid w:val="21EF7053"/>
    <w:rsid w:val="220A719C"/>
    <w:rsid w:val="228DE101"/>
    <w:rsid w:val="2317E2A2"/>
    <w:rsid w:val="24EB1DEE"/>
    <w:rsid w:val="25B23703"/>
    <w:rsid w:val="261D600D"/>
    <w:rsid w:val="270CD553"/>
    <w:rsid w:val="274E0764"/>
    <w:rsid w:val="2A2150BC"/>
    <w:rsid w:val="2A4C2863"/>
    <w:rsid w:val="2C217887"/>
    <w:rsid w:val="2EFB3AB0"/>
    <w:rsid w:val="32E5A6F6"/>
    <w:rsid w:val="361963CE"/>
    <w:rsid w:val="3732CDBA"/>
    <w:rsid w:val="3755C429"/>
    <w:rsid w:val="37E99E4A"/>
    <w:rsid w:val="38763808"/>
    <w:rsid w:val="390A62E1"/>
    <w:rsid w:val="3A8A9119"/>
    <w:rsid w:val="3AABAB80"/>
    <w:rsid w:val="3B766686"/>
    <w:rsid w:val="3B88D8D5"/>
    <w:rsid w:val="3CADDF7D"/>
    <w:rsid w:val="3CBA14F9"/>
    <w:rsid w:val="3D84B74E"/>
    <w:rsid w:val="403793AA"/>
    <w:rsid w:val="40F08C29"/>
    <w:rsid w:val="4263A6F1"/>
    <w:rsid w:val="434C7DF6"/>
    <w:rsid w:val="4381786B"/>
    <w:rsid w:val="4392C65A"/>
    <w:rsid w:val="460DF3D5"/>
    <w:rsid w:val="4623A926"/>
    <w:rsid w:val="48A34B19"/>
    <w:rsid w:val="4A055533"/>
    <w:rsid w:val="4A6CB900"/>
    <w:rsid w:val="4CC6FDD9"/>
    <w:rsid w:val="4D0D8E23"/>
    <w:rsid w:val="4ECC1898"/>
    <w:rsid w:val="4FD758C0"/>
    <w:rsid w:val="5003918F"/>
    <w:rsid w:val="5203B95A"/>
    <w:rsid w:val="52690006"/>
    <w:rsid w:val="5436761E"/>
    <w:rsid w:val="55A095D1"/>
    <w:rsid w:val="56D72A7D"/>
    <w:rsid w:val="5758826F"/>
    <w:rsid w:val="58767791"/>
    <w:rsid w:val="5A92EF43"/>
    <w:rsid w:val="629E0128"/>
    <w:rsid w:val="6321AE2B"/>
    <w:rsid w:val="6443E274"/>
    <w:rsid w:val="674EF2F5"/>
    <w:rsid w:val="67BFF44D"/>
    <w:rsid w:val="682A3BAD"/>
    <w:rsid w:val="6889EA05"/>
    <w:rsid w:val="6BC939AB"/>
    <w:rsid w:val="6D531CC4"/>
    <w:rsid w:val="6DB58959"/>
    <w:rsid w:val="6DEF91C1"/>
    <w:rsid w:val="6FE0A1D9"/>
    <w:rsid w:val="705D85DC"/>
    <w:rsid w:val="7155A2C6"/>
    <w:rsid w:val="73DEA361"/>
    <w:rsid w:val="74A66BE5"/>
    <w:rsid w:val="76D7936F"/>
    <w:rsid w:val="77639050"/>
    <w:rsid w:val="7FEAB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4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2E"/>
  </w:style>
  <w:style w:type="paragraph" w:styleId="Heading1">
    <w:name w:val="heading 1"/>
    <w:basedOn w:val="Normal"/>
    <w:next w:val="Normal"/>
    <w:link w:val="Heading1Char"/>
    <w:uiPriority w:val="9"/>
    <w:qFormat/>
    <w:rsid w:val="00E30D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0D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4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pPr>
      <w:spacing w:before="101"/>
      <w:ind w:left="567" w:hanging="429"/>
    </w:pPr>
  </w:style>
  <w:style w:type="paragraph" w:styleId="BodyText">
    <w:name w:val="Body Text"/>
    <w:basedOn w:val="Normal"/>
    <w:uiPriority w:val="1"/>
  </w:style>
  <w:style w:type="paragraph" w:styleId="ListParagraph">
    <w:name w:val="List Paragraph"/>
    <w:basedOn w:val="Normal"/>
    <w:uiPriority w:val="34"/>
    <w:qFormat/>
    <w:rsid w:val="00E30D98"/>
    <w:pPr>
      <w:ind w:left="720"/>
      <w:contextualSpacing/>
    </w:pPr>
  </w:style>
  <w:style w:type="paragraph" w:customStyle="1" w:styleId="TableParagraph">
    <w:name w:val="Table Paragraph"/>
    <w:basedOn w:val="Normal"/>
    <w:uiPriority w:val="1"/>
  </w:style>
  <w:style w:type="character" w:customStyle="1" w:styleId="Heading3Char">
    <w:name w:val="Heading 3 Char"/>
    <w:basedOn w:val="DefaultParagraphFont"/>
    <w:link w:val="Heading3"/>
    <w:uiPriority w:val="9"/>
    <w:semiHidden/>
    <w:rsid w:val="007543A8"/>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E30D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0D9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319E4"/>
    <w:rPr>
      <w:color w:val="0000FF"/>
      <w:u w:val="single"/>
    </w:rPr>
  </w:style>
  <w:style w:type="character" w:styleId="UnresolvedMention">
    <w:name w:val="Unresolved Mention"/>
    <w:basedOn w:val="DefaultParagraphFont"/>
    <w:uiPriority w:val="99"/>
    <w:semiHidden/>
    <w:unhideWhenUsed/>
    <w:rsid w:val="00ED082A"/>
    <w:rPr>
      <w:color w:val="605E5C"/>
      <w:shd w:val="clear" w:color="auto" w:fill="E1DFDD"/>
    </w:rPr>
  </w:style>
  <w:style w:type="paragraph" w:styleId="Header">
    <w:name w:val="header"/>
    <w:basedOn w:val="Normal"/>
    <w:link w:val="HeaderChar"/>
    <w:uiPriority w:val="99"/>
    <w:unhideWhenUsed/>
    <w:rsid w:val="0027073F"/>
    <w:pPr>
      <w:tabs>
        <w:tab w:val="center" w:pos="4513"/>
        <w:tab w:val="right" w:pos="9026"/>
      </w:tabs>
    </w:pPr>
  </w:style>
  <w:style w:type="character" w:customStyle="1" w:styleId="HeaderChar">
    <w:name w:val="Header Char"/>
    <w:basedOn w:val="DefaultParagraphFont"/>
    <w:link w:val="Header"/>
    <w:uiPriority w:val="99"/>
    <w:rsid w:val="0027073F"/>
    <w:rPr>
      <w:rFonts w:ascii="Segoe UI" w:eastAsia="Segoe UI" w:hAnsi="Segoe UI" w:cs="Segoe UI"/>
      <w:lang w:bidi="en-US"/>
    </w:rPr>
  </w:style>
  <w:style w:type="paragraph" w:styleId="Footer">
    <w:name w:val="footer"/>
    <w:basedOn w:val="Normal"/>
    <w:link w:val="FooterChar"/>
    <w:uiPriority w:val="99"/>
    <w:unhideWhenUsed/>
    <w:rsid w:val="0027073F"/>
    <w:pPr>
      <w:tabs>
        <w:tab w:val="center" w:pos="4513"/>
        <w:tab w:val="right" w:pos="9026"/>
      </w:tabs>
    </w:pPr>
  </w:style>
  <w:style w:type="character" w:customStyle="1" w:styleId="FooterChar">
    <w:name w:val="Footer Char"/>
    <w:basedOn w:val="DefaultParagraphFont"/>
    <w:link w:val="Footer"/>
    <w:uiPriority w:val="99"/>
    <w:rsid w:val="0027073F"/>
    <w:rPr>
      <w:rFonts w:ascii="Segoe UI" w:eastAsia="Segoe UI" w:hAnsi="Segoe UI" w:cs="Segoe UI"/>
      <w:lang w:bidi="en-US"/>
    </w:rPr>
  </w:style>
  <w:style w:type="character" w:customStyle="1" w:styleId="Heading1Char">
    <w:name w:val="Heading 1 Char"/>
    <w:basedOn w:val="DefaultParagraphFont"/>
    <w:link w:val="Heading1"/>
    <w:uiPriority w:val="9"/>
    <w:rsid w:val="00E30D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0D9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4576">
      <w:bodyDiv w:val="1"/>
      <w:marLeft w:val="0"/>
      <w:marRight w:val="0"/>
      <w:marTop w:val="0"/>
      <w:marBottom w:val="0"/>
      <w:divBdr>
        <w:top w:val="none" w:sz="0" w:space="0" w:color="auto"/>
        <w:left w:val="none" w:sz="0" w:space="0" w:color="auto"/>
        <w:bottom w:val="none" w:sz="0" w:space="0" w:color="auto"/>
        <w:right w:val="none" w:sz="0" w:space="0" w:color="auto"/>
      </w:divBdr>
    </w:div>
    <w:div w:id="172301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ie.org.uk/publications/guides/guide15/legislation/otherlegislation/vulnerablepeoplelegislation.asp" TargetMode="External"/><Relationship Id="rId18" Type="http://schemas.openxmlformats.org/officeDocument/2006/relationships/hyperlink" Target="https://www.gov.uk/find-out-dbs-check" TargetMode="External"/><Relationship Id="rId3" Type="http://schemas.openxmlformats.org/officeDocument/2006/relationships/customXml" Target="../customXml/item3.xml"/><Relationship Id="rId21" Type="http://schemas.openxmlformats.org/officeDocument/2006/relationships/hyperlink" Target="mailto:webmaster@ndsa.uk" TargetMode="External"/><Relationship Id="rId7" Type="http://schemas.openxmlformats.org/officeDocument/2006/relationships/webSettings" Target="webSettings.xml"/><Relationship Id="rId12" Type="http://schemas.openxmlformats.org/officeDocument/2006/relationships/hyperlink" Target="https://learning.nspcc.org.uk/" TargetMode="External"/><Relationship Id="rId17" Type="http://schemas.openxmlformats.org/officeDocument/2006/relationships/hyperlink" Target="mailto:toolup@ndsa.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ebmaster@ndsa.uk" TargetMode="External"/><Relationship Id="rId20" Type="http://schemas.openxmlformats.org/officeDocument/2006/relationships/hyperlink" Target="https://www.anncrafttrust.org/resources/a-guide-to-safeguarding-adul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nncrafttrust.org/resources/safeguarding-adults-at-risk-definitions/" TargetMode="External"/><Relationship Id="rId23" Type="http://schemas.openxmlformats.org/officeDocument/2006/relationships/hyperlink" Target="https://knowhow.ncvo.org.uk/safeguarding/checklists-training-and-other-support/specialist-guides/safeguarding-as-a-director-of-operations/working-with-partners" TargetMode="External"/><Relationship Id="rId10" Type="http://schemas.openxmlformats.org/officeDocument/2006/relationships/image" Target="media/image1.jpeg"/><Relationship Id="rId19" Type="http://schemas.openxmlformats.org/officeDocument/2006/relationships/hyperlink" Target="https://www.anncrafttrust.org/resources/organisations-useful-conta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ncrafttrust.org/resources/safeguarding-adults-legislation/" TargetMode="External"/><Relationship Id="rId22" Type="http://schemas.openxmlformats.org/officeDocument/2006/relationships/hyperlink" Target="mailto:webmaster@ndsa.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354E20906604D94655E3FB238CE17" ma:contentTypeVersion="6" ma:contentTypeDescription="Create a new document." ma:contentTypeScope="" ma:versionID="0798921cd7227491abc4332eadd6d928">
  <xsd:schema xmlns:xsd="http://www.w3.org/2001/XMLSchema" xmlns:xs="http://www.w3.org/2001/XMLSchema" xmlns:p="http://schemas.microsoft.com/office/2006/metadata/properties" xmlns:ns2="1e2b591f-867a-4a28-9cf4-5447fa2ae797" targetNamespace="http://schemas.microsoft.com/office/2006/metadata/properties" ma:root="true" ma:fieldsID="f4ba523de15a4ff0cb4e9db6a1dd3f00" ns2:_="">
    <xsd:import namespace="1e2b591f-867a-4a28-9cf4-5447fa2ae7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b591f-867a-4a28-9cf4-5447fa2ae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22DCA-625F-4DA3-BE57-BEEFE0CD9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b591f-867a-4a28-9cf4-5447fa2ae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767D6-99B1-4F53-8C79-A9E5AE192E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A76F43-49C0-40F7-9515-91B56A863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6537</Words>
  <Characters>37263</Characters>
  <Application>Microsoft Office Word</Application>
  <DocSecurity>0</DocSecurity>
  <Lines>310</Lines>
  <Paragraphs>87</Paragraphs>
  <ScaleCrop>false</ScaleCrop>
  <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2021-11-30T15:31:00Z</dcterms:created>
  <dcterms:modified xsi:type="dcterms:W3CDTF">2022-01-11T16:35:00Z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0x010100DB8354E20906604D94655E3FB238CE17</vt:lpwstr>
  </property>
</Properties>
</file>